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128" w:rsidRPr="00135CDD" w:rsidRDefault="00B66128" w:rsidP="00A02146">
      <w:pPr>
        <w:spacing w:line="360" w:lineRule="atLeast"/>
        <w:ind w:firstLine="720"/>
        <w:jc w:val="center"/>
        <w:rPr>
          <w:bCs/>
          <w:color w:val="002060"/>
          <w:sz w:val="24"/>
          <w:szCs w:val="24"/>
          <w:lang w:val="nl-NL"/>
        </w:rPr>
      </w:pPr>
      <w:bookmarkStart w:id="0" w:name="_Toc409702348"/>
      <w:bookmarkStart w:id="1" w:name="_Toc409702381"/>
      <w:r w:rsidRPr="00135CDD">
        <w:rPr>
          <w:b/>
          <w:color w:val="002060"/>
        </w:rPr>
        <w:t>PHỤ LỤC 09</w:t>
      </w:r>
    </w:p>
    <w:p w:rsidR="00B66128" w:rsidRPr="00135CDD" w:rsidRDefault="00B66128" w:rsidP="00A02146">
      <w:pPr>
        <w:pStyle w:val="Heading1"/>
        <w:spacing w:line="360" w:lineRule="atLeast"/>
        <w:ind w:left="567" w:firstLine="720"/>
        <w:rPr>
          <w:color w:val="002060"/>
          <w:sz w:val="28"/>
          <w:szCs w:val="28"/>
          <w:lang w:val="pt-BR"/>
        </w:rPr>
      </w:pPr>
      <w:r w:rsidRPr="00135CDD">
        <w:rPr>
          <w:color w:val="002060"/>
          <w:sz w:val="28"/>
          <w:szCs w:val="28"/>
          <w:lang w:val="pt-BR"/>
        </w:rPr>
        <w:t>H</w:t>
      </w:r>
      <w:r w:rsidRPr="00135CDD">
        <w:rPr>
          <w:rFonts w:hint="cs"/>
          <w:color w:val="002060"/>
          <w:sz w:val="28"/>
          <w:szCs w:val="28"/>
          <w:lang w:val="pt-BR"/>
        </w:rPr>
        <w:t>Ư</w:t>
      </w:r>
      <w:r w:rsidRPr="00135CDD">
        <w:rPr>
          <w:color w:val="002060"/>
          <w:sz w:val="28"/>
          <w:szCs w:val="28"/>
          <w:lang w:val="pt-BR"/>
        </w:rPr>
        <w:t>ỚNG DẪN CHI TIẾT NỘI DUNG, PH</w:t>
      </w:r>
      <w:r w:rsidRPr="00135CDD">
        <w:rPr>
          <w:rFonts w:hint="cs"/>
          <w:color w:val="002060"/>
          <w:sz w:val="28"/>
          <w:szCs w:val="28"/>
          <w:lang w:val="pt-BR"/>
        </w:rPr>
        <w:t>ƯƠ</w:t>
      </w:r>
      <w:r w:rsidRPr="00135CDD">
        <w:rPr>
          <w:color w:val="002060"/>
          <w:sz w:val="28"/>
          <w:szCs w:val="28"/>
          <w:lang w:val="pt-BR"/>
        </w:rPr>
        <w:t xml:space="preserve">NG PHÁP, </w:t>
      </w:r>
    </w:p>
    <w:p w:rsidR="00B66128" w:rsidRPr="00135CDD" w:rsidRDefault="00B66128" w:rsidP="00A02146">
      <w:pPr>
        <w:pStyle w:val="Heading1"/>
        <w:spacing w:line="360" w:lineRule="atLeast"/>
        <w:ind w:left="567" w:firstLine="720"/>
        <w:rPr>
          <w:color w:val="002060"/>
          <w:sz w:val="28"/>
          <w:szCs w:val="28"/>
          <w:lang w:val="pt-BR"/>
        </w:rPr>
      </w:pPr>
      <w:r w:rsidRPr="00135CDD">
        <w:rPr>
          <w:color w:val="002060"/>
          <w:sz w:val="28"/>
          <w:szCs w:val="28"/>
          <w:lang w:val="pt-BR"/>
        </w:rPr>
        <w:t>THỦ TỤC KIỂM TOÁN CÔNG TY CHỨNG KHOÁN</w:t>
      </w:r>
    </w:p>
    <w:p w:rsidR="001222DA" w:rsidRDefault="00B66128" w:rsidP="00A02146">
      <w:pPr>
        <w:spacing w:line="360" w:lineRule="atLeast"/>
        <w:ind w:firstLine="720"/>
        <w:jc w:val="center"/>
        <w:rPr>
          <w:i/>
          <w:color w:val="002060"/>
          <w:lang w:val="pt-BR"/>
        </w:rPr>
      </w:pPr>
      <w:r w:rsidRPr="00135CDD">
        <w:rPr>
          <w:i/>
          <w:color w:val="002060"/>
          <w:lang w:val="pt-BR"/>
        </w:rPr>
        <w:t xml:space="preserve">(Kèm theo Quyết định số   ..... /2016/QĐ-KTNN ngày   tháng    năm 2016 </w:t>
      </w:r>
    </w:p>
    <w:p w:rsidR="00B66128" w:rsidRPr="00135CDD" w:rsidRDefault="00B66128" w:rsidP="00A02146">
      <w:pPr>
        <w:spacing w:line="360" w:lineRule="atLeast"/>
        <w:ind w:firstLine="720"/>
        <w:jc w:val="center"/>
        <w:rPr>
          <w:i/>
          <w:color w:val="002060"/>
          <w:lang w:val="pt-BR"/>
        </w:rPr>
      </w:pPr>
      <w:r w:rsidRPr="00135CDD">
        <w:rPr>
          <w:i/>
          <w:color w:val="002060"/>
          <w:lang w:val="pt-BR"/>
        </w:rPr>
        <w:t>của Tổng Kiểm toán Nhà nước)</w:t>
      </w:r>
    </w:p>
    <w:p w:rsidR="00B66128" w:rsidRPr="00135CDD" w:rsidRDefault="00B66128" w:rsidP="00A02146">
      <w:pPr>
        <w:spacing w:line="360" w:lineRule="atLeast"/>
        <w:ind w:firstLine="720"/>
        <w:jc w:val="center"/>
        <w:rPr>
          <w:color w:val="002060"/>
          <w:lang w:val="pt-BR"/>
        </w:rPr>
      </w:pPr>
      <w:r w:rsidRPr="00135CDD">
        <w:rPr>
          <w:noProof/>
          <w:color w:val="002060"/>
        </w:rPr>
        <mc:AlternateContent>
          <mc:Choice Requires="wps">
            <w:drawing>
              <wp:anchor distT="0" distB="0" distL="114300" distR="114300" simplePos="0" relativeHeight="251659264" behindDoc="0" locked="0" layoutInCell="1" allowOverlap="1" wp14:anchorId="2FCFA20E" wp14:editId="4B88D072">
                <wp:simplePos x="0" y="0"/>
                <wp:positionH relativeFrom="column">
                  <wp:posOffset>2057400</wp:posOffset>
                </wp:positionH>
                <wp:positionV relativeFrom="paragraph">
                  <wp:posOffset>88900</wp:posOffset>
                </wp:positionV>
                <wp:extent cx="2057400" cy="0"/>
                <wp:effectExtent l="9525" t="12700" r="9525" b="63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pt" to="32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UBGHQIAADY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"/>
            </w:pict>
          </mc:Fallback>
        </mc:AlternateContent>
      </w:r>
    </w:p>
    <w:p w:rsidR="00B66128" w:rsidRPr="00135CDD" w:rsidRDefault="00B66128" w:rsidP="00A02146">
      <w:pPr>
        <w:spacing w:line="360" w:lineRule="atLeast"/>
        <w:ind w:firstLine="720"/>
        <w:jc w:val="both"/>
        <w:rPr>
          <w:color w:val="002060"/>
        </w:rPr>
      </w:pPr>
      <w:r w:rsidRPr="00135CDD">
        <w:rPr>
          <w:color w:val="002060"/>
        </w:rPr>
        <w:t>Trình tự, thủ tục, bước thực hiện</w:t>
      </w:r>
      <w:r w:rsidRPr="00135CDD">
        <w:rPr>
          <w:color w:val="002060"/>
          <w:lang w:val="pt-BR"/>
        </w:rPr>
        <w:t xml:space="preserve"> kiểm toán</w:t>
      </w:r>
      <w:r w:rsidRPr="00135CDD">
        <w:rPr>
          <w:color w:val="002060"/>
        </w:rPr>
        <w:t xml:space="preserve"> đối với doanh nghiệp kinh doanh </w:t>
      </w:r>
      <w:r w:rsidRPr="00135CDD">
        <w:rPr>
          <w:color w:val="002060"/>
          <w:lang w:val="pt-BR"/>
        </w:rPr>
        <w:t>chứng khoán</w:t>
      </w:r>
      <w:r w:rsidRPr="00135CDD">
        <w:rPr>
          <w:color w:val="002060"/>
        </w:rPr>
        <w:t xml:space="preserve"> được thực hiện theo như quy trình kiểm toán doanh nghiệp. Phụ lục này hướng dẫn quy trình kiểm toán đối với các hoạt động đặc thù của doanh nghiệp kinh doanh chứng khoán.</w:t>
      </w:r>
    </w:p>
    <w:bookmarkEnd w:id="0"/>
    <w:bookmarkEnd w:id="1"/>
    <w:p w:rsidR="00B66128" w:rsidRPr="00135CDD" w:rsidRDefault="00B66128" w:rsidP="00A02146">
      <w:pPr>
        <w:shd w:val="clear" w:color="auto" w:fill="FFFFFF"/>
        <w:spacing w:line="360" w:lineRule="atLeast"/>
        <w:ind w:firstLine="720"/>
        <w:jc w:val="both"/>
        <w:rPr>
          <w:b/>
          <w:color w:val="002060"/>
          <w:lang w:val="it-IT"/>
        </w:rPr>
      </w:pPr>
      <w:r w:rsidRPr="00135CDD">
        <w:rPr>
          <w:b/>
          <w:color w:val="002060"/>
          <w:lang w:val="it-IT"/>
        </w:rPr>
        <w:t>1. Kiểm toán đánh giá việc tuân thủ hệ thống các văn bản pháp luật</w:t>
      </w:r>
    </w:p>
    <w:p w:rsidR="00B66128" w:rsidRPr="00135CDD" w:rsidRDefault="00B66128" w:rsidP="00A02146">
      <w:pPr>
        <w:spacing w:line="360" w:lineRule="atLeast"/>
        <w:ind w:firstLine="720"/>
        <w:jc w:val="both"/>
        <w:rPr>
          <w:color w:val="002060"/>
          <w:lang w:val="it-IT"/>
        </w:rPr>
      </w:pPr>
      <w:r w:rsidRPr="00135CDD">
        <w:rPr>
          <w:color w:val="002060"/>
          <w:lang w:val="nl-NL"/>
        </w:rPr>
        <w:t xml:space="preserve">- Kiểm tra việc chấp hành, tuân thủ các văn bản quy phạm pháp luật và văn bản hướng dẫn nghiệp vụ của Bộ tài chính và UBCKNN và các văn bản khác có liên quan đến hoạt động vụ nghiệp vụ </w:t>
      </w:r>
      <w:bookmarkStart w:id="2" w:name="_GoBack"/>
      <w:bookmarkEnd w:id="2"/>
      <w:r w:rsidRPr="00135CDD">
        <w:rPr>
          <w:color w:val="002060"/>
          <w:lang w:val="nl-NL"/>
        </w:rPr>
        <w:t>của công ty chứng khoán.</w:t>
      </w:r>
    </w:p>
    <w:p w:rsidR="00B66128" w:rsidRPr="00135CDD" w:rsidRDefault="00B66128" w:rsidP="00A02146">
      <w:pPr>
        <w:spacing w:line="360" w:lineRule="atLeast"/>
        <w:ind w:firstLine="720"/>
        <w:jc w:val="both"/>
        <w:rPr>
          <w:b/>
          <w:color w:val="002060"/>
          <w:lang w:val="it-IT"/>
        </w:rPr>
      </w:pPr>
      <w:r w:rsidRPr="00135CDD">
        <w:rPr>
          <w:color w:val="002060"/>
          <w:lang w:val="it-IT"/>
        </w:rPr>
        <w:t>- Kiểm tra đánh giá tính cập nhật hệ thống văn bản pháp lý có liên quan đến hoạt động của các công ty chứng khoán và việc triển khai thực hiện có đảm bảo nguyên tắc đầy đủ, kịp thời trong hoạt động nghiệp vụ của công ty chứng khoán.</w:t>
      </w:r>
    </w:p>
    <w:p w:rsidR="00B66128" w:rsidRPr="00135CDD" w:rsidRDefault="00B66128" w:rsidP="00A02146">
      <w:pPr>
        <w:spacing w:line="360" w:lineRule="atLeast"/>
        <w:ind w:firstLine="720"/>
        <w:jc w:val="both"/>
        <w:rPr>
          <w:b/>
          <w:color w:val="002060"/>
        </w:rPr>
      </w:pPr>
      <w:r w:rsidRPr="00135CDD">
        <w:rPr>
          <w:b/>
          <w:color w:val="002060"/>
          <w:lang w:val="nl-NL"/>
        </w:rPr>
        <w:t>2</w:t>
      </w:r>
      <w:r w:rsidRPr="00135CDD">
        <w:rPr>
          <w:b/>
          <w:color w:val="002060"/>
        </w:rPr>
        <w:t>. Kiểm toán hoạt động công nghệ thông tin</w:t>
      </w:r>
    </w:p>
    <w:p w:rsidR="00B66128" w:rsidRPr="00135CDD" w:rsidRDefault="00B66128" w:rsidP="00A02146">
      <w:pPr>
        <w:spacing w:line="360" w:lineRule="atLeast"/>
        <w:ind w:firstLine="720"/>
        <w:jc w:val="both"/>
        <w:rPr>
          <w:b/>
          <w:color w:val="002060"/>
        </w:rPr>
      </w:pPr>
      <w:r w:rsidRPr="00135CDD">
        <w:rPr>
          <w:color w:val="002060"/>
        </w:rPr>
        <w:t xml:space="preserve"> Kiểm tra việc thực hiện nguyên tắc bảo mật trong quản trị công nghệ thông tin của công ty trên các mặt sau:</w:t>
      </w:r>
    </w:p>
    <w:p w:rsidR="00B66128" w:rsidRPr="00135CDD" w:rsidRDefault="00B66128" w:rsidP="00A02146">
      <w:pPr>
        <w:spacing w:line="360" w:lineRule="atLeast"/>
        <w:ind w:firstLine="720"/>
        <w:jc w:val="both"/>
        <w:rPr>
          <w:b/>
          <w:color w:val="002060"/>
        </w:rPr>
      </w:pPr>
      <w:r w:rsidRPr="00135CDD">
        <w:rPr>
          <w:color w:val="002060"/>
        </w:rPr>
        <w:t>- Việc ra vào phòng đặt máy chủ có giới hạn ở những người có thẩm quyền không? Danh sách những người có thẩm quyền ra vào phòng đặt máy chủ có được cập nhật kịp thời khi có sự thay đổi không?</w:t>
      </w:r>
    </w:p>
    <w:p w:rsidR="00B66128" w:rsidRPr="00135CDD" w:rsidRDefault="00B66128" w:rsidP="00A02146">
      <w:pPr>
        <w:spacing w:line="360" w:lineRule="atLeast"/>
        <w:ind w:firstLine="720"/>
        <w:jc w:val="both"/>
        <w:rPr>
          <w:b/>
          <w:color w:val="002060"/>
        </w:rPr>
      </w:pPr>
      <w:r w:rsidRPr="00135CDD">
        <w:rPr>
          <w:color w:val="002060"/>
        </w:rPr>
        <w:t>- Việc sao lưu dữ liệu có tuân thủ theo đúng quy định của Công ty không? Sao lưu dữ liệu dự phòng có thực hiện hàng ngày không? Kiểm tra các phương thức sao lưu dữ liệu.</w:t>
      </w:r>
    </w:p>
    <w:p w:rsidR="00B66128" w:rsidRPr="00135CDD" w:rsidRDefault="00B66128" w:rsidP="00A02146">
      <w:pPr>
        <w:spacing w:line="360" w:lineRule="atLeast"/>
        <w:ind w:firstLine="720"/>
        <w:jc w:val="both"/>
        <w:rPr>
          <w:b/>
          <w:color w:val="002060"/>
        </w:rPr>
      </w:pPr>
      <w:r w:rsidRPr="00135CDD">
        <w:rPr>
          <w:color w:val="002060"/>
        </w:rPr>
        <w:t>- Các cá nhân, nhân viên có mật khẩu vào máy tính không? Nhân viên có khóa máy khi rời khỏi bàn làm việc không? Việc phân quyền truy cập vào những mảng khác nhau trong hệ thống mạng nội bộ có được phê duyệt không?</w:t>
      </w:r>
    </w:p>
    <w:p w:rsidR="00B66128" w:rsidRPr="00135CDD" w:rsidRDefault="00B66128" w:rsidP="00A02146">
      <w:pPr>
        <w:spacing w:line="360" w:lineRule="atLeast"/>
        <w:ind w:firstLine="720"/>
        <w:jc w:val="both"/>
        <w:rPr>
          <w:color w:val="002060"/>
        </w:rPr>
      </w:pPr>
      <w:r w:rsidRPr="00135CDD">
        <w:rPr>
          <w:color w:val="002060"/>
        </w:rPr>
        <w:t>- Kiểm tra mục đích sử dụng internet và hệ thống chat:</w:t>
      </w:r>
      <w:r w:rsidRPr="00135CDD">
        <w:rPr>
          <w:b/>
          <w:color w:val="002060"/>
        </w:rPr>
        <w:t xml:space="preserve"> </w:t>
      </w:r>
      <w:r w:rsidRPr="00135CDD">
        <w:rPr>
          <w:color w:val="002060"/>
        </w:rPr>
        <w:t>Các địa chỉ truy cập Internet của nhân viên có đúng mục đích phục vụ công việc của Công ty không?</w:t>
      </w:r>
    </w:p>
    <w:p w:rsidR="00B66128" w:rsidRPr="00135CDD" w:rsidRDefault="00B66128" w:rsidP="00A02146">
      <w:pPr>
        <w:spacing w:line="360" w:lineRule="atLeast"/>
        <w:ind w:firstLine="720"/>
        <w:jc w:val="both"/>
        <w:rPr>
          <w:color w:val="002060"/>
        </w:rPr>
      </w:pPr>
      <w:r w:rsidRPr="00135CDD">
        <w:rPr>
          <w:color w:val="002060"/>
        </w:rPr>
        <w:t>- Dữ liệu công nghệ thông tin có được nối trực tiếp đến trung tâm lưu ký chứng khoán (VSD) không? cuối mỗi phiên giao dịch nhân viên giao dịch có rà soát kiểm tra đối chiếu lượng giao dịch cổ phiếu trong ngày với trung tâm lưu ký chứng khoán không? Công ty có hay bị sập nguồn mạng không?.</w:t>
      </w:r>
    </w:p>
    <w:p w:rsidR="00B66128" w:rsidRPr="00135CDD" w:rsidRDefault="00B66128" w:rsidP="00A02146">
      <w:pPr>
        <w:spacing w:line="360" w:lineRule="atLeast"/>
        <w:ind w:firstLine="720"/>
        <w:jc w:val="both"/>
        <w:rPr>
          <w:color w:val="002060"/>
        </w:rPr>
      </w:pPr>
      <w:r w:rsidRPr="00135CDD">
        <w:rPr>
          <w:color w:val="002060"/>
        </w:rPr>
        <w:t xml:space="preserve">Sau khi phỏng vấn và kiểm tra trực tiếp từng bộ phận nghiệp vụ, KTV đánh giá và đưa ra nhận xét kết luận về việc chấp hành các quy định bảo mật theo quy định của UBCKNN. </w:t>
      </w:r>
    </w:p>
    <w:p w:rsidR="00B66128" w:rsidRPr="00135CDD" w:rsidRDefault="00B66128" w:rsidP="00A02146">
      <w:pPr>
        <w:spacing w:line="360" w:lineRule="atLeast"/>
        <w:ind w:firstLine="720"/>
        <w:jc w:val="both"/>
        <w:rPr>
          <w:b/>
          <w:color w:val="002060"/>
        </w:rPr>
      </w:pPr>
      <w:r w:rsidRPr="00135CDD">
        <w:rPr>
          <w:b/>
          <w:color w:val="002060"/>
        </w:rPr>
        <w:t>3. Kiểm toán nghiệp vụ môi giới giao dịch chứng khoán</w:t>
      </w:r>
    </w:p>
    <w:p w:rsidR="00B66128" w:rsidRPr="00135CDD" w:rsidRDefault="00B66128" w:rsidP="00A02146">
      <w:pPr>
        <w:spacing w:line="360" w:lineRule="atLeast"/>
        <w:ind w:firstLine="720"/>
        <w:jc w:val="both"/>
        <w:rPr>
          <w:b/>
          <w:i/>
          <w:color w:val="002060"/>
        </w:rPr>
      </w:pPr>
      <w:r w:rsidRPr="00135CDD">
        <w:rPr>
          <w:b/>
          <w:i/>
          <w:color w:val="002060"/>
        </w:rPr>
        <w:t>3.1. Kiểm toán tổng hợp</w:t>
      </w:r>
    </w:p>
    <w:p w:rsidR="00B66128" w:rsidRPr="00135CDD" w:rsidRDefault="00B66128" w:rsidP="00A02146">
      <w:pPr>
        <w:spacing w:line="360" w:lineRule="atLeast"/>
        <w:ind w:firstLine="720"/>
        <w:jc w:val="both"/>
        <w:rPr>
          <w:b/>
          <w:color w:val="002060"/>
        </w:rPr>
      </w:pPr>
      <w:r w:rsidRPr="00135CDD">
        <w:rPr>
          <w:color w:val="002060"/>
        </w:rPr>
        <w:lastRenderedPageBreak/>
        <w:t>- Kiểm tra, đánh giá việc tuân thủ các quy định nêu tại Mục 2 Điều 47, 48, 49, 50, 51 và 52 Thông tư số 210/2012/TT-BTC của Bộ Tài chính ngày 30/11/2012 Hướng dẫn về thành lập và hoạt động công ty chứng khoán và các văn bản có liên quan.</w:t>
      </w:r>
    </w:p>
    <w:p w:rsidR="00B66128" w:rsidRPr="00135CDD" w:rsidRDefault="00B66128" w:rsidP="00A02146">
      <w:pPr>
        <w:spacing w:line="360" w:lineRule="atLeast"/>
        <w:ind w:firstLine="720"/>
        <w:jc w:val="both"/>
        <w:rPr>
          <w:b/>
          <w:color w:val="002060"/>
        </w:rPr>
      </w:pPr>
      <w:r w:rsidRPr="00135CDD">
        <w:rPr>
          <w:color w:val="002060"/>
        </w:rPr>
        <w:t>- Tham chiếu “Quy trình môi giới”, kiểm tra việc thực hiện các quy định trong quy trình nghiệp vụ môi giới.</w:t>
      </w:r>
    </w:p>
    <w:p w:rsidR="00B66128" w:rsidRPr="00135CDD" w:rsidRDefault="00B66128" w:rsidP="00A02146">
      <w:pPr>
        <w:spacing w:line="360" w:lineRule="atLeast"/>
        <w:ind w:firstLine="720"/>
        <w:jc w:val="both"/>
        <w:rPr>
          <w:b/>
          <w:i/>
          <w:color w:val="002060"/>
        </w:rPr>
      </w:pPr>
      <w:r w:rsidRPr="00135CDD">
        <w:rPr>
          <w:b/>
          <w:i/>
          <w:color w:val="002060"/>
        </w:rPr>
        <w:t>3.2. Kiểm toán chi tiết</w:t>
      </w:r>
    </w:p>
    <w:p w:rsidR="00B66128" w:rsidRPr="00135CDD" w:rsidRDefault="00B66128" w:rsidP="00A02146">
      <w:pPr>
        <w:spacing w:line="360" w:lineRule="atLeast"/>
        <w:ind w:firstLine="720"/>
        <w:jc w:val="both"/>
        <w:rPr>
          <w:b/>
          <w:color w:val="002060"/>
        </w:rPr>
      </w:pPr>
      <w:r w:rsidRPr="00135CDD">
        <w:rPr>
          <w:color w:val="002060"/>
        </w:rPr>
        <w:t>- Kiểm tra chọn mẫu hồ sơ tài khoản khách hàng có đầy đủ các thông tin và giấy tờ cần thiết theo quy định (Chứng minh nhân dân, giấy phép đăng ký kinh doanh,…) không? Có đăng ký chữ ký giao dịch không?...</w:t>
      </w:r>
    </w:p>
    <w:p w:rsidR="00B66128" w:rsidRPr="00135CDD" w:rsidRDefault="00B66128" w:rsidP="00A02146">
      <w:pPr>
        <w:spacing w:line="360" w:lineRule="atLeast"/>
        <w:ind w:firstLine="720"/>
        <w:jc w:val="both"/>
        <w:rPr>
          <w:b/>
          <w:color w:val="002060"/>
        </w:rPr>
      </w:pPr>
      <w:r w:rsidRPr="00135CDD">
        <w:rPr>
          <w:color w:val="002060"/>
        </w:rPr>
        <w:t>- Kiểm tra chọn mẫu chứng từ các giao dịch mua/bán chứng khoán, nộp/rút tiền mặt, lưu ký chứng khoán, chuyển khoản, đặt lệnh online…của khách hàng có đầy đủ chữ ký đăng ký và chữ ký ủy quyền phê duyệt không? Có quản lý mật khẩu khi giao dịch trực tuyến không? Có ghi âm cuộc gọi, mật khẩu khi khách đặt lệnh điện thoại không? Có tuân thủ nguyên tắc kiểm soát theo quy trình nghiệp vụ không?</w:t>
      </w:r>
    </w:p>
    <w:p w:rsidR="00B66128" w:rsidRPr="00135CDD" w:rsidRDefault="00B66128" w:rsidP="00A02146">
      <w:pPr>
        <w:spacing w:line="360" w:lineRule="atLeast"/>
        <w:ind w:firstLine="720"/>
        <w:jc w:val="both"/>
        <w:rPr>
          <w:b/>
          <w:color w:val="002060"/>
        </w:rPr>
      </w:pPr>
      <w:r w:rsidRPr="00135CDD">
        <w:rPr>
          <w:color w:val="002060"/>
        </w:rPr>
        <w:t>- Kiểm tra chọn mẫu một số giao dịch thu phí của khách hàng xem có phù hợp biểu phí theo quy định của bộ Tài chính không?</w:t>
      </w:r>
    </w:p>
    <w:p w:rsidR="00B66128" w:rsidRPr="00135CDD" w:rsidRDefault="00B66128" w:rsidP="00A02146">
      <w:pPr>
        <w:spacing w:line="360" w:lineRule="atLeast"/>
        <w:ind w:firstLine="720"/>
        <w:jc w:val="both"/>
        <w:rPr>
          <w:b/>
          <w:color w:val="002060"/>
        </w:rPr>
      </w:pPr>
      <w:r w:rsidRPr="00135CDD">
        <w:rPr>
          <w:color w:val="002060"/>
        </w:rPr>
        <w:t>- Kiểm tra chọn mẫu chứng từ điều chuyển tiền có đầy đủ chữ ký hợp lệ không?</w:t>
      </w:r>
    </w:p>
    <w:p w:rsidR="00B66128" w:rsidRPr="00135CDD" w:rsidRDefault="00B66128" w:rsidP="00A02146">
      <w:pPr>
        <w:spacing w:line="360" w:lineRule="atLeast"/>
        <w:ind w:firstLine="720"/>
        <w:jc w:val="both"/>
        <w:rPr>
          <w:color w:val="002060"/>
        </w:rPr>
      </w:pPr>
      <w:r w:rsidRPr="00135CDD">
        <w:rPr>
          <w:color w:val="002060"/>
        </w:rPr>
        <w:t>- Kiểm tra các quy trình nghiệp vụ và thực hiện quy trình của các bộ phận phòng, ban có được thực hiện theo hướng dẫn hay không?.</w:t>
      </w:r>
    </w:p>
    <w:p w:rsidR="00B66128" w:rsidRPr="00135CDD" w:rsidRDefault="00B66128" w:rsidP="00A02146">
      <w:pPr>
        <w:spacing w:line="360" w:lineRule="atLeast"/>
        <w:ind w:firstLine="720"/>
        <w:jc w:val="both"/>
        <w:rPr>
          <w:color w:val="002060"/>
        </w:rPr>
      </w:pPr>
      <w:r w:rsidRPr="00135CDD">
        <w:rPr>
          <w:color w:val="002060"/>
        </w:rPr>
        <w:t xml:space="preserve">- Kiểm tra việc cung cấp thông tin của Công ty chứng khoán cho khách hàng có đầy đủ, trung thực và kịp thời hay không? </w:t>
      </w:r>
    </w:p>
    <w:p w:rsidR="00B66128" w:rsidRPr="00135CDD" w:rsidRDefault="00B66128" w:rsidP="00A02146">
      <w:pPr>
        <w:spacing w:line="360" w:lineRule="atLeast"/>
        <w:ind w:firstLine="720"/>
        <w:jc w:val="both"/>
        <w:rPr>
          <w:color w:val="002060"/>
        </w:rPr>
      </w:pPr>
      <w:r w:rsidRPr="00135CDD">
        <w:rPr>
          <w:color w:val="002060"/>
        </w:rPr>
        <w:t>Từ đó KTV đưa ra đánh giá, nhận xét và kết luận.</w:t>
      </w:r>
    </w:p>
    <w:p w:rsidR="00B66128" w:rsidRPr="002D7E18" w:rsidRDefault="00B66128" w:rsidP="00A02146">
      <w:pPr>
        <w:spacing w:line="360" w:lineRule="atLeast"/>
        <w:ind w:firstLine="720"/>
        <w:jc w:val="both"/>
        <w:rPr>
          <w:b/>
          <w:color w:val="002060"/>
          <w:lang w:val="nl-NL"/>
        </w:rPr>
      </w:pPr>
      <w:r w:rsidRPr="002D7E18">
        <w:rPr>
          <w:b/>
          <w:color w:val="002060"/>
          <w:lang w:val="nl-NL"/>
        </w:rPr>
        <w:t>4. Kiểm toán hoạt động tự doanh chứng khoán.</w:t>
      </w:r>
    </w:p>
    <w:p w:rsidR="00B66128" w:rsidRPr="00135CDD" w:rsidRDefault="00B66128" w:rsidP="00A02146">
      <w:pPr>
        <w:spacing w:line="360" w:lineRule="atLeast"/>
        <w:ind w:firstLine="720"/>
        <w:jc w:val="both"/>
        <w:rPr>
          <w:b/>
          <w:i/>
          <w:color w:val="002060"/>
          <w:lang w:val="nl-NL"/>
        </w:rPr>
      </w:pPr>
      <w:r w:rsidRPr="00135CDD">
        <w:rPr>
          <w:b/>
          <w:i/>
          <w:color w:val="002060"/>
          <w:lang w:val="nl-NL"/>
        </w:rPr>
        <w:t>4.1. Kiểm toán tổng hợp</w:t>
      </w:r>
    </w:p>
    <w:p w:rsidR="00B66128" w:rsidRPr="00135CDD" w:rsidRDefault="00B66128" w:rsidP="00A02146">
      <w:pPr>
        <w:spacing w:line="360" w:lineRule="atLeast"/>
        <w:ind w:firstLine="720"/>
        <w:jc w:val="both"/>
        <w:rPr>
          <w:color w:val="002060"/>
          <w:lang w:val="nl-NL"/>
        </w:rPr>
      </w:pPr>
      <w:r w:rsidRPr="00135CDD">
        <w:rPr>
          <w:color w:val="002060"/>
          <w:lang w:val="nl-NL"/>
        </w:rPr>
        <w:t>- Kiểm toán việc tuân thủ các quy định nêu tại Mục 3, Điều 53 Thông tư số 210/2012/TT-BTC của Bộ Tài chính ngày 30/11/2012 Hướng dẫn về thành lập và hoạt động công ty chứng khoán và các văn bản pháp luật có liên quan;</w:t>
      </w:r>
    </w:p>
    <w:p w:rsidR="00B66128" w:rsidRPr="00135CDD" w:rsidRDefault="00B66128" w:rsidP="00A02146">
      <w:pPr>
        <w:spacing w:line="360" w:lineRule="atLeast"/>
        <w:ind w:firstLine="720"/>
        <w:jc w:val="both"/>
        <w:rPr>
          <w:color w:val="002060"/>
          <w:lang w:val="nl-NL"/>
        </w:rPr>
      </w:pPr>
      <w:r w:rsidRPr="00135CDD">
        <w:rPr>
          <w:color w:val="002060"/>
          <w:lang w:val="nl-NL"/>
        </w:rPr>
        <w:t>- Kiểm toán việc tuân thủ các quy định của Quyết định số 27/2007/BTC ban hành về Quy chế hoạt động của Công ty chứng khoán quy định về một số hành vi bị cấm hoặc hạn chế;</w:t>
      </w:r>
    </w:p>
    <w:p w:rsidR="00B66128" w:rsidRPr="00135CDD" w:rsidRDefault="00B66128" w:rsidP="00A02146">
      <w:pPr>
        <w:shd w:val="clear" w:color="auto" w:fill="FFFFFF"/>
        <w:spacing w:line="360" w:lineRule="atLeast"/>
        <w:ind w:firstLine="720"/>
        <w:jc w:val="both"/>
        <w:rPr>
          <w:color w:val="002060"/>
          <w:lang w:val="nl-NL" w:eastAsia="vi-VN"/>
        </w:rPr>
      </w:pPr>
      <w:r w:rsidRPr="00135CDD">
        <w:rPr>
          <w:color w:val="002060"/>
          <w:lang w:val="nl-NL" w:eastAsia="vi-VN"/>
        </w:rPr>
        <w:t xml:space="preserve">- KTV yêu cầu công ty cung cấp: Sổ cái và các sổ kế toán chi tiết. Bảng kê chi tiết phản ánh số đầu năm, phát sinh tăng, giảm trong năm, số cuối năm của các khoản tự doanh trong năm. Bảng tính và cơ sở để ghi nhận dự phòng giảm giá cho các khoản đầu tư. Các hợp đồng, hồ sơ pháp lý về các khoản tự doanh để thực hiện kiểm tra. </w:t>
      </w:r>
    </w:p>
    <w:p w:rsidR="00B66128" w:rsidRPr="00135CDD" w:rsidRDefault="00B66128" w:rsidP="00A02146">
      <w:pPr>
        <w:spacing w:line="360" w:lineRule="atLeast"/>
        <w:ind w:firstLine="720"/>
        <w:jc w:val="both"/>
        <w:rPr>
          <w:b/>
          <w:i/>
          <w:color w:val="002060"/>
          <w:lang w:val="nl-NL"/>
        </w:rPr>
      </w:pPr>
      <w:r w:rsidRPr="00135CDD">
        <w:rPr>
          <w:b/>
          <w:i/>
          <w:color w:val="002060"/>
          <w:lang w:val="nl-NL"/>
        </w:rPr>
        <w:t>4.2. Kiểm toán chi tiết</w:t>
      </w:r>
    </w:p>
    <w:p w:rsidR="00B66128" w:rsidRPr="00135CDD" w:rsidRDefault="00B66128" w:rsidP="00A02146">
      <w:pPr>
        <w:spacing w:line="360" w:lineRule="atLeast"/>
        <w:ind w:firstLine="720"/>
        <w:jc w:val="both"/>
        <w:rPr>
          <w:color w:val="002060"/>
          <w:lang w:val="nl-NL"/>
        </w:rPr>
      </w:pPr>
      <w:r w:rsidRPr="00135CDD">
        <w:rPr>
          <w:color w:val="002060"/>
          <w:lang w:val="nl-NL"/>
        </w:rPr>
        <w:t>- Chọn mẫu hồ sơ, hợp đồng tại xem Công ty chứng khoán có áp dụng các sản phẩm phái sinh như các Hợp đồng quyền chọn, chỉ số tương lai. Tuy nhiên, UBCK đã khẳng định rằng chưa có hành lang pháp lý cho hoạt động này nên các sản phẩm phái sinh như trên bị cấm do vậy khi thực hiện kiểm toán phải lưu ý trong kỳ có phát sinh các sản phẩm này hay không?.</w:t>
      </w:r>
    </w:p>
    <w:p w:rsidR="00B66128" w:rsidRPr="00135CDD" w:rsidRDefault="00B66128" w:rsidP="00A02146">
      <w:pPr>
        <w:spacing w:line="360" w:lineRule="atLeast"/>
        <w:ind w:firstLine="720"/>
        <w:jc w:val="both"/>
        <w:rPr>
          <w:b/>
          <w:color w:val="002060"/>
          <w:lang w:val="nl-NL"/>
        </w:rPr>
      </w:pPr>
      <w:r w:rsidRPr="00135CDD">
        <w:rPr>
          <w:color w:val="002060"/>
          <w:lang w:val="nl-NL"/>
        </w:rPr>
        <w:t>- Kiểm toán đánh giá tính đầy đủ và hợp pháp của các thông tin, tài liệu hỗ trợ các quyết định mua bán cho mục đích tự doanh của Công ty.</w:t>
      </w:r>
    </w:p>
    <w:p w:rsidR="00B66128" w:rsidRPr="00135CDD" w:rsidRDefault="00B66128" w:rsidP="00A02146">
      <w:pPr>
        <w:spacing w:line="360" w:lineRule="atLeast"/>
        <w:ind w:firstLine="720"/>
        <w:jc w:val="both"/>
        <w:rPr>
          <w:color w:val="002060"/>
          <w:lang w:val="nl-NL"/>
        </w:rPr>
      </w:pPr>
      <w:r w:rsidRPr="00135CDD">
        <w:rPr>
          <w:color w:val="002060"/>
          <w:lang w:val="nl-NL"/>
        </w:rPr>
        <w:t>+ Nhân viên giao dịch, nhân viên phân tích có xây dựng phương án cụ thể đánh giá các rủi ro thị trường trước khi đề xuất đầu tư hay không?</w:t>
      </w:r>
    </w:p>
    <w:p w:rsidR="00B66128" w:rsidRPr="00135CDD" w:rsidRDefault="00B66128" w:rsidP="00A02146">
      <w:pPr>
        <w:spacing w:line="360" w:lineRule="atLeast"/>
        <w:ind w:firstLine="720"/>
        <w:jc w:val="both"/>
        <w:rPr>
          <w:b/>
          <w:color w:val="002060"/>
          <w:lang w:val="nl-NL"/>
        </w:rPr>
      </w:pPr>
      <w:r w:rsidRPr="00135CDD">
        <w:rPr>
          <w:color w:val="002060"/>
          <w:lang w:val="nl-NL"/>
        </w:rPr>
        <w:t xml:space="preserve"> + Nhân viên tư vấn, nhân viên phân tích, nhân viên giao dịch đặt lệnh có được tách biệt không hay một người làm nhiều việc? </w:t>
      </w:r>
    </w:p>
    <w:p w:rsidR="00B66128" w:rsidRPr="00135CDD" w:rsidRDefault="00B66128" w:rsidP="00A02146">
      <w:pPr>
        <w:spacing w:line="360" w:lineRule="atLeast"/>
        <w:ind w:firstLine="720"/>
        <w:jc w:val="both"/>
        <w:rPr>
          <w:b/>
          <w:color w:val="002060"/>
          <w:lang w:val="nl-NL"/>
        </w:rPr>
      </w:pPr>
      <w:r w:rsidRPr="00135CDD">
        <w:rPr>
          <w:color w:val="002060"/>
          <w:lang w:val="nl-NL"/>
        </w:rPr>
        <w:t xml:space="preserve"> + Đề xuất đầu tư có ý kiến phê duyệt của người có thẩm quyền hay không? Có tuân thủ đúng các quy định của điều lệ công ty về việc đầu tư không?</w:t>
      </w:r>
    </w:p>
    <w:p w:rsidR="00B66128" w:rsidRPr="00135CDD" w:rsidRDefault="00B66128" w:rsidP="00A02146">
      <w:pPr>
        <w:spacing w:line="360" w:lineRule="atLeast"/>
        <w:ind w:firstLine="720"/>
        <w:jc w:val="both"/>
        <w:rPr>
          <w:color w:val="002060"/>
          <w:lang w:val="nl-NL"/>
        </w:rPr>
      </w:pPr>
      <w:r w:rsidRPr="00135CDD">
        <w:rPr>
          <w:color w:val="002060"/>
          <w:lang w:val="nl-NL"/>
        </w:rPr>
        <w:t xml:space="preserve"> + Các chứng từ giao dịch có đầy đủ chữ ký thẩm quyền, có nội dung rõ ràng và đầy đủ các thông tin cần thiết không? </w:t>
      </w:r>
      <w:r w:rsidRPr="00135CDD">
        <w:rPr>
          <w:color w:val="002060"/>
        </w:rPr>
        <w:t>Có được lưu giữ bảo mật không?</w:t>
      </w:r>
    </w:p>
    <w:p w:rsidR="00B66128" w:rsidRPr="00135CDD" w:rsidRDefault="00B66128" w:rsidP="00A02146">
      <w:pPr>
        <w:spacing w:line="360" w:lineRule="atLeast"/>
        <w:ind w:firstLine="720"/>
        <w:jc w:val="both"/>
        <w:rPr>
          <w:color w:val="002060"/>
          <w:lang w:val="nl-NL"/>
        </w:rPr>
      </w:pPr>
      <w:r w:rsidRPr="00135CDD">
        <w:rPr>
          <w:color w:val="002060"/>
          <w:lang w:val="nl-NL"/>
        </w:rPr>
        <w:t xml:space="preserve"> + Tài khoản tự doanh chứng khoán của Công ty chứng khoán có được tách bạch với Tài khoản của nhà đầu tư không? Tiền gửi thanh toán chứng khoán có được tách biệt giữa TK của nhà đầu tư và TK của Công ty chứng khoán không?</w:t>
      </w:r>
    </w:p>
    <w:p w:rsidR="00B66128" w:rsidRPr="00135CDD" w:rsidRDefault="00B66128" w:rsidP="00A02146">
      <w:pPr>
        <w:shd w:val="clear" w:color="auto" w:fill="FFFFFF"/>
        <w:spacing w:line="360" w:lineRule="atLeast"/>
        <w:ind w:firstLine="720"/>
        <w:jc w:val="both"/>
        <w:rPr>
          <w:color w:val="002060"/>
          <w:lang w:val="nl-NL" w:eastAsia="vi-VN"/>
        </w:rPr>
      </w:pPr>
      <w:r w:rsidRPr="00135CDD">
        <w:rPr>
          <w:color w:val="002060"/>
          <w:lang w:val="nl-NL"/>
        </w:rPr>
        <w:t xml:space="preserve"> + Chỉ tiêu an toàn tài chính có đáp ứng được các điều kiện quy định về  tự doanh chứng khoán theo quy định tại T</w:t>
      </w:r>
      <w:r w:rsidRPr="00135CDD">
        <w:rPr>
          <w:color w:val="002060"/>
          <w:lang w:eastAsia="vi-VN"/>
        </w:rPr>
        <w:t>hông tư số 226/2010/TT-BTC ngày 31</w:t>
      </w:r>
      <w:r w:rsidRPr="00135CDD">
        <w:rPr>
          <w:color w:val="002060"/>
          <w:lang w:val="nl-NL" w:eastAsia="vi-VN"/>
        </w:rPr>
        <w:t>/</w:t>
      </w:r>
      <w:r w:rsidRPr="00135CDD">
        <w:rPr>
          <w:color w:val="002060"/>
          <w:lang w:eastAsia="vi-VN"/>
        </w:rPr>
        <w:t>12</w:t>
      </w:r>
      <w:r w:rsidRPr="00135CDD">
        <w:rPr>
          <w:color w:val="002060"/>
          <w:lang w:val="nl-NL" w:eastAsia="vi-VN"/>
        </w:rPr>
        <w:t>/</w:t>
      </w:r>
      <w:r w:rsidRPr="00135CDD">
        <w:rPr>
          <w:color w:val="002060"/>
          <w:lang w:eastAsia="vi-VN"/>
        </w:rPr>
        <w:t>2010 của Bộ Tài chính</w:t>
      </w:r>
      <w:r w:rsidRPr="00135CDD">
        <w:rPr>
          <w:color w:val="002060"/>
          <w:lang w:val="nl-NL" w:eastAsia="vi-VN"/>
        </w:rPr>
        <w:t xml:space="preserve"> và điều 9 của Thông tư 210/BTC ngày 30/11/2012 hay không?</w:t>
      </w:r>
    </w:p>
    <w:p w:rsidR="00B66128" w:rsidRPr="00135CDD" w:rsidRDefault="00B66128" w:rsidP="00A02146">
      <w:pPr>
        <w:shd w:val="clear" w:color="auto" w:fill="FFFFFF"/>
        <w:spacing w:line="360" w:lineRule="atLeast"/>
        <w:ind w:firstLine="720"/>
        <w:jc w:val="both"/>
        <w:rPr>
          <w:color w:val="002060"/>
          <w:lang w:val="nl-NL" w:eastAsia="vi-VN"/>
        </w:rPr>
      </w:pPr>
      <w:r w:rsidRPr="00135CDD">
        <w:rPr>
          <w:color w:val="002060"/>
          <w:lang w:val="nl-NL" w:eastAsia="vi-VN"/>
        </w:rPr>
        <w:t>Sau khi thực hiện kiểm toán tổng hợp, chi tiết, KTV đưa ra đánh giá nhận xét cụ thể về việc chấp hành các quy định trong nghiệp vụ tự doanh chứng khoán.</w:t>
      </w:r>
    </w:p>
    <w:p w:rsidR="00B66128" w:rsidRPr="002D7E18" w:rsidRDefault="00B66128" w:rsidP="00A02146">
      <w:pPr>
        <w:spacing w:line="360" w:lineRule="atLeast"/>
        <w:ind w:firstLine="720"/>
        <w:jc w:val="both"/>
        <w:rPr>
          <w:b/>
          <w:color w:val="002060"/>
        </w:rPr>
      </w:pPr>
      <w:r w:rsidRPr="002D7E18">
        <w:rPr>
          <w:b/>
          <w:color w:val="002060"/>
          <w:lang w:val="nl-NL"/>
        </w:rPr>
        <w:t>5.</w:t>
      </w:r>
      <w:r w:rsidRPr="002D7E18">
        <w:rPr>
          <w:b/>
          <w:color w:val="002060"/>
        </w:rPr>
        <w:t xml:space="preserve">Kiểm toán </w:t>
      </w:r>
      <w:r w:rsidRPr="002D7E18">
        <w:rPr>
          <w:b/>
          <w:color w:val="002060"/>
          <w:lang w:val="nl-NL"/>
        </w:rPr>
        <w:t>n</w:t>
      </w:r>
      <w:r w:rsidRPr="002D7E18">
        <w:rPr>
          <w:b/>
          <w:color w:val="002060"/>
        </w:rPr>
        <w:t>ghiệp vụ bảo lãnh phát hành</w:t>
      </w:r>
    </w:p>
    <w:p w:rsidR="00B66128" w:rsidRPr="00135CDD" w:rsidRDefault="00B66128" w:rsidP="00A02146">
      <w:pPr>
        <w:spacing w:line="360" w:lineRule="atLeast"/>
        <w:ind w:firstLine="720"/>
        <w:jc w:val="both"/>
        <w:rPr>
          <w:b/>
          <w:i/>
          <w:color w:val="002060"/>
        </w:rPr>
      </w:pPr>
      <w:r w:rsidRPr="00135CDD">
        <w:rPr>
          <w:b/>
          <w:i/>
          <w:color w:val="002060"/>
        </w:rPr>
        <w:t>5.1. Kiểm toán tổng hợp</w:t>
      </w:r>
    </w:p>
    <w:p w:rsidR="00B66128" w:rsidRPr="00135CDD" w:rsidRDefault="00B66128" w:rsidP="00A02146">
      <w:pPr>
        <w:spacing w:line="360" w:lineRule="atLeast"/>
        <w:ind w:firstLine="720"/>
        <w:jc w:val="both"/>
        <w:rPr>
          <w:color w:val="002060"/>
        </w:rPr>
      </w:pPr>
      <w:r w:rsidRPr="00135CDD">
        <w:rPr>
          <w:color w:val="002060"/>
        </w:rPr>
        <w:t>- Kiểm toán việc tuân thủ các quy định nêu tại Mục 4, Điều 54 Thông tư số 210/2012/TT-BTC của Bộ Tài chính ngày 30/11/2012 Hướng dẫn về thành lập và hoạt động công ty chứng khoán và các văn bản pháp luật có liên quan, cụ thể:</w:t>
      </w:r>
    </w:p>
    <w:p w:rsidR="00B66128" w:rsidRPr="00135CDD" w:rsidRDefault="00B66128" w:rsidP="00A02146">
      <w:pPr>
        <w:spacing w:line="360" w:lineRule="atLeast"/>
        <w:ind w:firstLine="720"/>
        <w:jc w:val="both"/>
        <w:rPr>
          <w:color w:val="002060"/>
        </w:rPr>
      </w:pPr>
      <w:r w:rsidRPr="00135CDD">
        <w:rPr>
          <w:color w:val="002060"/>
        </w:rPr>
        <w:t xml:space="preserve"> + Kiểm toán việc tuân thủ các quy định nêu tại Điều 55 Thông tư số 210/2012/TT-BTC của Bộ Tài chính ngày 30/11/2012 Hướng dẫn về thành lập và hoạt động công ty chứng khoán.</w:t>
      </w:r>
    </w:p>
    <w:p w:rsidR="00B66128" w:rsidRPr="00135CDD" w:rsidRDefault="00B66128" w:rsidP="00A02146">
      <w:pPr>
        <w:spacing w:line="360" w:lineRule="atLeast"/>
        <w:ind w:firstLine="720"/>
        <w:jc w:val="both"/>
        <w:rPr>
          <w:color w:val="002060"/>
        </w:rPr>
      </w:pPr>
      <w:r w:rsidRPr="00135CDD">
        <w:rPr>
          <w:color w:val="002060"/>
        </w:rPr>
        <w:t>+ Kiểm tra công ty có đủ điều kiện để được cấp phép hoạt động nghiệp vụ BLPH không?.</w:t>
      </w:r>
    </w:p>
    <w:p w:rsidR="00B66128" w:rsidRPr="00135CDD" w:rsidRDefault="00B66128" w:rsidP="00A02146">
      <w:pPr>
        <w:spacing w:line="360" w:lineRule="atLeast"/>
        <w:ind w:firstLine="720"/>
        <w:jc w:val="both"/>
        <w:rPr>
          <w:b/>
          <w:i/>
          <w:color w:val="002060"/>
        </w:rPr>
      </w:pPr>
      <w:r w:rsidRPr="00135CDD">
        <w:rPr>
          <w:b/>
          <w:i/>
          <w:color w:val="002060"/>
        </w:rPr>
        <w:t>5.2. Kiểm toán chi tiết</w:t>
      </w:r>
    </w:p>
    <w:p w:rsidR="00B66128" w:rsidRPr="00135CDD" w:rsidRDefault="00B66128" w:rsidP="00A02146">
      <w:pPr>
        <w:spacing w:line="360" w:lineRule="atLeast"/>
        <w:ind w:firstLine="720"/>
        <w:jc w:val="both"/>
        <w:rPr>
          <w:color w:val="002060"/>
        </w:rPr>
      </w:pPr>
      <w:r w:rsidRPr="00135CDD">
        <w:rPr>
          <w:color w:val="002060"/>
        </w:rPr>
        <w:t xml:space="preserve">- Chọn mẫu kiểm toán một số Hợp đồng bảo lãnh phát hành để kiểm tra tại thời điểm ký hợp đồng BLPH theo hình thức cam kết chắc chắn còn hiệu lực các hợp đồng có đáp ứng đủ các điều kiện như: </w:t>
      </w:r>
    </w:p>
    <w:p w:rsidR="00B66128" w:rsidRPr="00135CDD" w:rsidRDefault="00B66128" w:rsidP="00A02146">
      <w:pPr>
        <w:spacing w:line="360" w:lineRule="atLeast"/>
        <w:ind w:firstLine="720"/>
        <w:jc w:val="both"/>
        <w:rPr>
          <w:color w:val="002060"/>
        </w:rPr>
      </w:pPr>
      <w:r w:rsidRPr="00135CDD">
        <w:rPr>
          <w:color w:val="002060"/>
        </w:rPr>
        <w:t xml:space="preserve"> + Không được lớn hơn 100% vốn CSH tính theo BCTC quý gần nhất.</w:t>
      </w:r>
    </w:p>
    <w:p w:rsidR="00B66128" w:rsidRPr="00135CDD" w:rsidRDefault="00B66128" w:rsidP="00A02146">
      <w:pPr>
        <w:spacing w:line="360" w:lineRule="atLeast"/>
        <w:ind w:firstLine="720"/>
        <w:jc w:val="both"/>
        <w:rPr>
          <w:color w:val="002060"/>
        </w:rPr>
      </w:pPr>
      <w:r w:rsidRPr="00135CDD">
        <w:rPr>
          <w:color w:val="002060"/>
        </w:rPr>
        <w:t xml:space="preserve"> + Không được vượt quá 15 lần hiệu số giữa tài sản ngắn hạn và nợ ngắn hạn theo BCTC quý gần nhất.</w:t>
      </w:r>
    </w:p>
    <w:p w:rsidR="00B66128" w:rsidRPr="00135CDD" w:rsidRDefault="00B66128" w:rsidP="00A02146">
      <w:pPr>
        <w:spacing w:line="360" w:lineRule="atLeast"/>
        <w:ind w:firstLine="720"/>
        <w:jc w:val="both"/>
        <w:rPr>
          <w:color w:val="002060"/>
        </w:rPr>
      </w:pPr>
      <w:r w:rsidRPr="00135CDD">
        <w:rPr>
          <w:color w:val="002060"/>
        </w:rPr>
        <w:t xml:space="preserve"> + Kiểm tra tại niên độ kiểm toán xem công ty có bị đặt vào tình trạng kiểm soát, kiểm soát đặc biệt trong 3 tháng liền trước thời điểm ký hợp đồng BLPH.</w:t>
      </w:r>
    </w:p>
    <w:p w:rsidR="00B66128" w:rsidRPr="00135CDD" w:rsidRDefault="00B66128" w:rsidP="00A02146">
      <w:pPr>
        <w:spacing w:line="360" w:lineRule="atLeast"/>
        <w:ind w:firstLine="720"/>
        <w:jc w:val="both"/>
        <w:rPr>
          <w:color w:val="002060"/>
        </w:rPr>
      </w:pPr>
      <w:r w:rsidRPr="00135CDD">
        <w:rPr>
          <w:color w:val="002060"/>
        </w:rPr>
        <w:t>Trên cơ sở kiểm toán từng nội dung nghiệp vụ, KTV đưa ra đánh giá, nhận xét và kết luận.</w:t>
      </w:r>
    </w:p>
    <w:p w:rsidR="00B66128" w:rsidRPr="002D7E18" w:rsidRDefault="00B66128" w:rsidP="00A02146">
      <w:pPr>
        <w:spacing w:line="360" w:lineRule="atLeast"/>
        <w:ind w:firstLine="720"/>
        <w:jc w:val="both"/>
        <w:rPr>
          <w:b/>
          <w:color w:val="002060"/>
          <w:lang w:val="nl-NL"/>
        </w:rPr>
      </w:pPr>
      <w:r w:rsidRPr="002D7E18">
        <w:rPr>
          <w:b/>
          <w:color w:val="002060"/>
          <w:lang w:val="nl-NL"/>
        </w:rPr>
        <w:t>6. Kiểm toán nghiệp vụ tư vấn đầu tư chứng khoán</w:t>
      </w:r>
    </w:p>
    <w:p w:rsidR="00B66128" w:rsidRPr="00135CDD" w:rsidRDefault="00B66128" w:rsidP="00A02146">
      <w:pPr>
        <w:spacing w:line="360" w:lineRule="atLeast"/>
        <w:ind w:firstLine="720"/>
        <w:jc w:val="both"/>
        <w:rPr>
          <w:b/>
          <w:i/>
          <w:color w:val="002060"/>
          <w:lang w:val="nl-NL"/>
        </w:rPr>
      </w:pPr>
      <w:r w:rsidRPr="00135CDD">
        <w:rPr>
          <w:b/>
          <w:i/>
          <w:color w:val="002060"/>
          <w:lang w:val="nl-NL"/>
        </w:rPr>
        <w:t>6.1. Kiểm toán tổng hợp</w:t>
      </w:r>
    </w:p>
    <w:p w:rsidR="00B66128" w:rsidRPr="00135CDD" w:rsidRDefault="00B66128" w:rsidP="00A02146">
      <w:pPr>
        <w:spacing w:line="360" w:lineRule="atLeast"/>
        <w:ind w:firstLine="720"/>
        <w:jc w:val="both"/>
        <w:rPr>
          <w:b/>
          <w:color w:val="002060"/>
          <w:lang w:val="nl-NL"/>
        </w:rPr>
      </w:pPr>
      <w:r w:rsidRPr="00135CDD">
        <w:rPr>
          <w:color w:val="002060"/>
          <w:lang w:val="nl-NL"/>
        </w:rPr>
        <w:t>- Kiểm toán, đánh giá việc chấp hành quy chế hoạt động của ban kiểm soát nội bộ và quy trình nghiệp vụ của các Phòng ban, Bộ phận trong Công ty;</w:t>
      </w:r>
    </w:p>
    <w:p w:rsidR="00B66128" w:rsidRPr="00135CDD" w:rsidRDefault="00B66128" w:rsidP="00A02146">
      <w:pPr>
        <w:spacing w:line="360" w:lineRule="atLeast"/>
        <w:ind w:firstLine="720"/>
        <w:jc w:val="both"/>
        <w:rPr>
          <w:color w:val="002060"/>
          <w:lang w:val="nl-NL"/>
        </w:rPr>
      </w:pPr>
      <w:r w:rsidRPr="00135CDD">
        <w:rPr>
          <w:color w:val="002060"/>
          <w:lang w:val="nl-NL"/>
        </w:rPr>
        <w:t>- Kiểm toán việc tuân thủ các văn bản quy phạm pháp luật có liên quan và các văn bản hướng dẫn về quy trình, nghiệp vụ trong hoạt động kinh doanh chứng khoán;</w:t>
      </w:r>
    </w:p>
    <w:p w:rsidR="00B66128" w:rsidRPr="00135CDD" w:rsidRDefault="00B66128" w:rsidP="00A02146">
      <w:pPr>
        <w:spacing w:line="360" w:lineRule="atLeast"/>
        <w:ind w:firstLine="720"/>
        <w:jc w:val="both"/>
        <w:rPr>
          <w:b/>
          <w:color w:val="002060"/>
          <w:lang w:val="nl-NL"/>
        </w:rPr>
      </w:pPr>
      <w:r w:rsidRPr="00135CDD">
        <w:rPr>
          <w:color w:val="002060"/>
          <w:lang w:val="nl-NL"/>
        </w:rPr>
        <w:t>- Kiểm toán đánh giá việc tuân thủ các quy định nêu tại Mục 7, Điều 60 Thông tư số 210/2012/TT-BTC của Bộ Tài chính ngày 30/11/2012 hướng dẫn về thành lập và hoạt động công ty chứng khoán và các văn bản pháp luật có liên quan;</w:t>
      </w:r>
    </w:p>
    <w:p w:rsidR="00B66128" w:rsidRPr="00135CDD" w:rsidRDefault="00B66128" w:rsidP="00A02146">
      <w:pPr>
        <w:spacing w:line="360" w:lineRule="atLeast"/>
        <w:ind w:firstLine="720"/>
        <w:jc w:val="both"/>
        <w:rPr>
          <w:b/>
          <w:i/>
          <w:color w:val="002060"/>
          <w:lang w:val="nl-NL"/>
        </w:rPr>
      </w:pPr>
      <w:r w:rsidRPr="00135CDD">
        <w:rPr>
          <w:b/>
          <w:i/>
          <w:color w:val="002060"/>
          <w:lang w:val="nl-NL"/>
        </w:rPr>
        <w:t>6.2. Kiểm toán chi tiết</w:t>
      </w:r>
    </w:p>
    <w:p w:rsidR="00B66128" w:rsidRPr="00135CDD" w:rsidRDefault="00B66128" w:rsidP="00A02146">
      <w:pPr>
        <w:spacing w:line="360" w:lineRule="atLeast"/>
        <w:ind w:firstLine="720"/>
        <w:jc w:val="both"/>
        <w:rPr>
          <w:color w:val="002060"/>
          <w:lang w:val="nl-NL"/>
        </w:rPr>
      </w:pPr>
      <w:r w:rsidRPr="00135CDD">
        <w:rPr>
          <w:color w:val="002060"/>
          <w:lang w:val="nl-NL"/>
        </w:rPr>
        <w:t>- Kiểm toán trên sổ tổng hợp, chi tiết các danh mục, khách hàng tư vấn đầu tư trong kỳ để xác định tính chính xác giữa số liệu tổng hợp và chi tiết.</w:t>
      </w:r>
    </w:p>
    <w:p w:rsidR="00B66128" w:rsidRPr="00135CDD" w:rsidRDefault="00B66128" w:rsidP="00A02146">
      <w:pPr>
        <w:spacing w:line="360" w:lineRule="atLeast"/>
        <w:ind w:firstLine="720"/>
        <w:jc w:val="both"/>
        <w:rPr>
          <w:color w:val="002060"/>
          <w:lang w:val="nl-NL"/>
        </w:rPr>
      </w:pPr>
      <w:r w:rsidRPr="00135CDD">
        <w:rPr>
          <w:color w:val="002060"/>
          <w:lang w:val="nl-NL"/>
        </w:rPr>
        <w:t>- Chọn mẫu kiểm toán hồ sơ, hợp đồng, chứng từ liên quan đến hoạt động tư đầu tư cho khách hàng;</w:t>
      </w:r>
    </w:p>
    <w:p w:rsidR="00B66128" w:rsidRPr="00135CDD" w:rsidRDefault="00B66128" w:rsidP="00A02146">
      <w:pPr>
        <w:spacing w:line="360" w:lineRule="atLeast"/>
        <w:ind w:firstLine="720"/>
        <w:jc w:val="both"/>
        <w:rPr>
          <w:b/>
          <w:color w:val="002060"/>
          <w:lang w:val="nl-NL"/>
        </w:rPr>
      </w:pPr>
      <w:r w:rsidRPr="00135CDD">
        <w:rPr>
          <w:color w:val="002060"/>
          <w:lang w:val="nl-NL"/>
        </w:rPr>
        <w:t>- Kiểm tra cách thức và việc thực hiện lưu giữ thông tin khách hàng và thông tin phương án đầu tư đảm bảo nguyên tắc bảo mật;</w:t>
      </w:r>
    </w:p>
    <w:p w:rsidR="00B66128" w:rsidRPr="00135CDD" w:rsidRDefault="00B66128" w:rsidP="00A02146">
      <w:pPr>
        <w:spacing w:line="360" w:lineRule="atLeast"/>
        <w:ind w:firstLine="720"/>
        <w:jc w:val="both"/>
        <w:rPr>
          <w:color w:val="002060"/>
          <w:lang w:val="nl-NL"/>
        </w:rPr>
      </w:pPr>
      <w:r w:rsidRPr="00135CDD">
        <w:rPr>
          <w:color w:val="002060"/>
          <w:lang w:val="nl-NL"/>
        </w:rPr>
        <w:t>- Các dự án tư vấn cho khách hàng có được thể hiện qua hợp đồng tư vấn ký bởi những người có thẩm quyền hay không? Hợp đồng tư vấn có được lưu giữ bảo mật không?.</w:t>
      </w:r>
    </w:p>
    <w:p w:rsidR="00B66128" w:rsidRPr="00135CDD" w:rsidRDefault="00B66128" w:rsidP="00A02146">
      <w:pPr>
        <w:spacing w:line="360" w:lineRule="atLeast"/>
        <w:ind w:firstLine="720"/>
        <w:jc w:val="both"/>
        <w:rPr>
          <w:b/>
          <w:color w:val="002060"/>
          <w:lang w:val="nl-NL"/>
        </w:rPr>
      </w:pPr>
      <w:r w:rsidRPr="00135CDD">
        <w:rPr>
          <w:color w:val="002060"/>
          <w:lang w:val="nl-NL"/>
        </w:rPr>
        <w:t>Sau khi thực hiện kiểm toán, KTV có đánh giá, nhận xét và kết luận.</w:t>
      </w:r>
    </w:p>
    <w:p w:rsidR="00B66128" w:rsidRPr="002D7E18" w:rsidRDefault="00B66128" w:rsidP="00A02146">
      <w:pPr>
        <w:spacing w:line="360" w:lineRule="atLeast"/>
        <w:ind w:firstLine="720"/>
        <w:jc w:val="both"/>
        <w:rPr>
          <w:b/>
          <w:color w:val="002060"/>
        </w:rPr>
      </w:pPr>
      <w:r w:rsidRPr="002D7E18">
        <w:rPr>
          <w:b/>
          <w:color w:val="002060"/>
          <w:lang w:val="nl-NL"/>
        </w:rPr>
        <w:t>7</w:t>
      </w:r>
      <w:r w:rsidRPr="002D7E18">
        <w:rPr>
          <w:b/>
          <w:color w:val="002060"/>
        </w:rPr>
        <w:t>. Kiểm toán nghiệp vụ lưu ký chứng khoán</w:t>
      </w:r>
    </w:p>
    <w:p w:rsidR="00B66128" w:rsidRPr="00135CDD" w:rsidRDefault="00B66128" w:rsidP="00A02146">
      <w:pPr>
        <w:spacing w:line="360" w:lineRule="atLeast"/>
        <w:ind w:firstLine="720"/>
        <w:jc w:val="both"/>
        <w:rPr>
          <w:b/>
          <w:i/>
          <w:color w:val="002060"/>
        </w:rPr>
      </w:pPr>
      <w:r w:rsidRPr="00135CDD">
        <w:rPr>
          <w:b/>
          <w:i/>
          <w:color w:val="002060"/>
        </w:rPr>
        <w:t>7.1. Kiểm toán tổng hợp</w:t>
      </w:r>
    </w:p>
    <w:p w:rsidR="00B66128" w:rsidRPr="00135CDD" w:rsidRDefault="00B66128" w:rsidP="00A02146">
      <w:pPr>
        <w:spacing w:line="360" w:lineRule="atLeast"/>
        <w:ind w:firstLine="720"/>
        <w:jc w:val="both"/>
        <w:rPr>
          <w:b/>
          <w:color w:val="002060"/>
        </w:rPr>
      </w:pPr>
      <w:r w:rsidRPr="00135CDD">
        <w:rPr>
          <w:color w:val="002060"/>
        </w:rPr>
        <w:t>- Kiểm tra, đánh giá việc tuân thủ Quy chế đăng ký, lưu ký, bù trừ và thanh toán chứng khoán ban hành kèm theo Quyết định số 57/QĐ-VSD  ngày 08 tháng 5 năm 2012 của Tổng Giám đốc Trung tâm Lưu ký Chứng khoán Việt Nam và theo Thông tư số 43/2010/TT-BTC ngày 25/03/2010 sửa đổi, bổ sung quy chế đăng ký, lưu ký, bù trừ và thanh toán chứng khoán ban hành kèm theo Quyết định số 87/2007/QĐ-BTC ngày 22/10/2007 của Bộ Trưởng Bộ Tài chính và Mục 6 Điều 58 và 59 Thông tư Số 210/2012/TT-BTC của Bộ Tài chính ngày 30/11/2012 Hướng dẫn về thành lập và hoạt động công ty chứng khoán.</w:t>
      </w:r>
    </w:p>
    <w:p w:rsidR="00B66128" w:rsidRPr="00135CDD" w:rsidRDefault="00B66128" w:rsidP="00A02146">
      <w:pPr>
        <w:spacing w:line="360" w:lineRule="atLeast"/>
        <w:ind w:firstLine="720"/>
        <w:jc w:val="both"/>
        <w:rPr>
          <w:color w:val="002060"/>
        </w:rPr>
      </w:pPr>
      <w:r w:rsidRPr="00135CDD">
        <w:rPr>
          <w:color w:val="002060"/>
        </w:rPr>
        <w:t>- Kiểm tra, đánh giá việc tuân thủ các quy trình nghiệp vụ về hoạt động đăng ký, lưu ký và thanh toán bù trừ chứng khoán do Trung tâm lưu ký chứng khoán ban hành.</w:t>
      </w:r>
    </w:p>
    <w:p w:rsidR="00B66128" w:rsidRPr="00135CDD" w:rsidRDefault="00B66128" w:rsidP="00A02146">
      <w:pPr>
        <w:spacing w:line="360" w:lineRule="atLeast"/>
        <w:ind w:firstLine="720"/>
        <w:jc w:val="both"/>
        <w:rPr>
          <w:b/>
          <w:i/>
          <w:color w:val="002060"/>
        </w:rPr>
      </w:pPr>
      <w:r w:rsidRPr="00135CDD">
        <w:rPr>
          <w:b/>
          <w:i/>
          <w:color w:val="002060"/>
        </w:rPr>
        <w:t>7.2. Kiểm toán chi tiết</w:t>
      </w:r>
    </w:p>
    <w:p w:rsidR="00B66128" w:rsidRPr="00135CDD" w:rsidRDefault="00B66128" w:rsidP="00A02146">
      <w:pPr>
        <w:spacing w:line="360" w:lineRule="atLeast"/>
        <w:ind w:firstLine="720"/>
        <w:jc w:val="both"/>
        <w:rPr>
          <w:color w:val="002060"/>
        </w:rPr>
      </w:pPr>
      <w:r w:rsidRPr="00135CDD">
        <w:rPr>
          <w:color w:val="002060"/>
        </w:rPr>
        <w:t>Yêu cầu Công ty cung cấp sổ tổng hợp, chi tiết theo dõi nghiệp vụ lưu ký chứng khoán, KTV cần thực hiện kiểm tra chọn mẫu một số nội dung sau:</w:t>
      </w:r>
    </w:p>
    <w:p w:rsidR="00B66128" w:rsidRPr="00135CDD" w:rsidRDefault="00B66128" w:rsidP="00A02146">
      <w:pPr>
        <w:spacing w:line="360" w:lineRule="atLeast"/>
        <w:ind w:firstLine="720"/>
        <w:jc w:val="both"/>
        <w:rPr>
          <w:b/>
          <w:color w:val="002060"/>
        </w:rPr>
      </w:pPr>
      <w:r w:rsidRPr="00135CDD">
        <w:rPr>
          <w:color w:val="002060"/>
        </w:rPr>
        <w:t>- Kiểm tra giám sát việc luân chuyển chứng từ giữa Công ty và Trung tâm lưu ký có được thực hiện đúng quy trình và thời gian quy định hay không?</w:t>
      </w:r>
    </w:p>
    <w:p w:rsidR="00B66128" w:rsidRPr="00135CDD" w:rsidRDefault="00B66128" w:rsidP="00A02146">
      <w:pPr>
        <w:spacing w:line="360" w:lineRule="atLeast"/>
        <w:ind w:firstLine="720"/>
        <w:jc w:val="both"/>
        <w:rPr>
          <w:b/>
          <w:color w:val="002060"/>
        </w:rPr>
      </w:pPr>
      <w:r w:rsidRPr="00135CDD">
        <w:rPr>
          <w:color w:val="002060"/>
        </w:rPr>
        <w:t>- Kiểm tra việc thực hiện chế độ báo cáo định kỳ đối với Trung tâm lưu ký có đúng và đầy đủ không?</w:t>
      </w:r>
    </w:p>
    <w:p w:rsidR="00B66128" w:rsidRPr="00135CDD" w:rsidRDefault="00B66128" w:rsidP="00A02146">
      <w:pPr>
        <w:spacing w:line="360" w:lineRule="atLeast"/>
        <w:ind w:firstLine="720"/>
        <w:jc w:val="both"/>
        <w:rPr>
          <w:b/>
          <w:color w:val="002060"/>
        </w:rPr>
      </w:pPr>
      <w:r w:rsidRPr="00135CDD">
        <w:rPr>
          <w:color w:val="002060"/>
        </w:rPr>
        <w:t>- Kiểm tra việc lưu giữ chứng từ có đầy đủ, đúng quy định không?</w:t>
      </w:r>
    </w:p>
    <w:p w:rsidR="00B66128" w:rsidRPr="00135CDD" w:rsidRDefault="00B66128" w:rsidP="00A02146">
      <w:pPr>
        <w:spacing w:line="360" w:lineRule="atLeast"/>
        <w:ind w:firstLine="720"/>
        <w:jc w:val="both"/>
        <w:rPr>
          <w:color w:val="002060"/>
        </w:rPr>
      </w:pPr>
      <w:r w:rsidRPr="00135CDD">
        <w:rPr>
          <w:color w:val="002060"/>
        </w:rPr>
        <w:t>- Kiểm tra Quy trình thực hiện nghiệp vụ Phòng lưu ký.</w:t>
      </w:r>
    </w:p>
    <w:p w:rsidR="00B66128" w:rsidRPr="00135CDD" w:rsidRDefault="00B66128" w:rsidP="00A02146">
      <w:pPr>
        <w:spacing w:line="360" w:lineRule="atLeast"/>
        <w:ind w:firstLine="720"/>
        <w:jc w:val="both"/>
        <w:rPr>
          <w:color w:val="002060"/>
        </w:rPr>
      </w:pPr>
      <w:r w:rsidRPr="00135CDD">
        <w:rPr>
          <w:color w:val="002060"/>
        </w:rPr>
        <w:t>- Kiểm tra việc thực hiện mở, đóng, quản lý tài khoản giao dịch chứng khoán, lưu ký chứng khoán của nhà đầu tư có đảm bảo chặt chẽ, theo đúng quy định không?</w:t>
      </w:r>
    </w:p>
    <w:p w:rsidR="00B66128" w:rsidRPr="00135CDD" w:rsidRDefault="00B66128" w:rsidP="00A02146">
      <w:pPr>
        <w:spacing w:line="360" w:lineRule="atLeast"/>
        <w:ind w:firstLine="720"/>
        <w:jc w:val="both"/>
        <w:rPr>
          <w:b/>
          <w:color w:val="002060"/>
          <w:lang w:val="nl-NL"/>
        </w:rPr>
      </w:pPr>
      <w:r w:rsidRPr="00135CDD">
        <w:rPr>
          <w:color w:val="002060"/>
          <w:lang w:val="nl-NL"/>
        </w:rPr>
        <w:t>Sau khi thực hiện kiểm toán, KTV có đánh giá, nhận xét và kết luận.</w:t>
      </w:r>
      <w:r w:rsidRPr="00135CDD">
        <w:rPr>
          <w:color w:val="002060"/>
        </w:rPr>
        <w:t xml:space="preserve"> </w:t>
      </w:r>
    </w:p>
    <w:p w:rsidR="00B66128" w:rsidRPr="002D7E18" w:rsidRDefault="00B66128" w:rsidP="00A02146">
      <w:pPr>
        <w:spacing w:line="360" w:lineRule="atLeast"/>
        <w:ind w:firstLine="720"/>
        <w:jc w:val="both"/>
        <w:rPr>
          <w:b/>
          <w:color w:val="002060"/>
        </w:rPr>
      </w:pPr>
      <w:r w:rsidRPr="002D7E18">
        <w:rPr>
          <w:b/>
          <w:color w:val="002060"/>
          <w:szCs w:val="20"/>
        </w:rPr>
        <w:t>8. Giao dịch mua ký quỹ chứng khoán (margin)</w:t>
      </w:r>
    </w:p>
    <w:p w:rsidR="00B66128" w:rsidRPr="00135CDD" w:rsidRDefault="00B66128" w:rsidP="00A02146">
      <w:pPr>
        <w:spacing w:line="360" w:lineRule="atLeast"/>
        <w:ind w:firstLine="720"/>
        <w:jc w:val="both"/>
        <w:rPr>
          <w:b/>
          <w:i/>
          <w:color w:val="002060"/>
        </w:rPr>
      </w:pPr>
      <w:r w:rsidRPr="00135CDD">
        <w:rPr>
          <w:b/>
          <w:i/>
          <w:color w:val="002060"/>
        </w:rPr>
        <w:t>8.1. Kiểm toán tổng hợp</w:t>
      </w:r>
    </w:p>
    <w:p w:rsidR="00B66128" w:rsidRPr="00135CDD" w:rsidRDefault="00B66128" w:rsidP="00A02146">
      <w:pPr>
        <w:spacing w:line="360" w:lineRule="atLeast"/>
        <w:ind w:firstLine="720"/>
        <w:jc w:val="both"/>
        <w:rPr>
          <w:color w:val="002060"/>
        </w:rPr>
      </w:pPr>
      <w:r w:rsidRPr="00135CDD">
        <w:rPr>
          <w:color w:val="002060"/>
        </w:rPr>
        <w:t xml:space="preserve"> Kiểm toán việc tuân thủ các quy định nêu tại </w:t>
      </w:r>
      <w:r w:rsidRPr="00135CDD">
        <w:rPr>
          <w:i/>
          <w:color w:val="002060"/>
        </w:rPr>
        <w:t>Điều 11</w:t>
      </w:r>
      <w:r w:rsidRPr="00135CDD">
        <w:rPr>
          <w:color w:val="002060"/>
        </w:rPr>
        <w:t xml:space="preserve"> Thông tư số 74/2011/TT-BTC của Bộ Tài chính ngày 16/01/2011 Hướng dẫn về giao dịch chứng khoán?. Thực hiện kiểm tra số tổng hợp và sao kê chi tiết các giao dịch mua ký quỹ trong kỳ thực hiện kiểm toán để xác định tính khớp đúng về số liệu giữa sổ chi tiết và tổng hợp.</w:t>
      </w:r>
    </w:p>
    <w:p w:rsidR="00B66128" w:rsidRPr="00135CDD" w:rsidRDefault="00B66128" w:rsidP="00A02146">
      <w:pPr>
        <w:spacing w:line="360" w:lineRule="atLeast"/>
        <w:ind w:firstLine="720"/>
        <w:jc w:val="both"/>
        <w:rPr>
          <w:b/>
          <w:i/>
          <w:color w:val="002060"/>
        </w:rPr>
      </w:pPr>
      <w:r w:rsidRPr="00135CDD">
        <w:rPr>
          <w:b/>
          <w:i/>
          <w:color w:val="002060"/>
        </w:rPr>
        <w:t>8.2. Kiểm toán chi tiết</w:t>
      </w:r>
    </w:p>
    <w:p w:rsidR="00B66128" w:rsidRPr="00135CDD" w:rsidRDefault="00B66128" w:rsidP="00A02146">
      <w:pPr>
        <w:spacing w:line="360" w:lineRule="atLeast"/>
        <w:ind w:firstLine="720"/>
        <w:jc w:val="both"/>
        <w:rPr>
          <w:color w:val="002060"/>
        </w:rPr>
      </w:pPr>
      <w:r w:rsidRPr="00135CDD">
        <w:rPr>
          <w:color w:val="002060"/>
        </w:rPr>
        <w:t>- Kiểm tra xem hàng tuần công ty chứng khoán có làm công văn báo cáo xin ủy ban chứng khoán “V/v những mã chứng khoán sẽ được công ty cấp margin trong phiên giao dịch tuần tới” không?. Tiến hành chọn mẫu một số mã chứng khoán để thực hiện kiểm toán.</w:t>
      </w:r>
    </w:p>
    <w:p w:rsidR="00B66128" w:rsidRPr="00135CDD" w:rsidRDefault="00B66128" w:rsidP="00A02146">
      <w:pPr>
        <w:spacing w:line="360" w:lineRule="atLeast"/>
        <w:ind w:firstLine="720"/>
        <w:jc w:val="both"/>
        <w:rPr>
          <w:color w:val="002060"/>
        </w:rPr>
      </w:pPr>
      <w:r w:rsidRPr="00135CDD">
        <w:rPr>
          <w:color w:val="002060"/>
        </w:rPr>
        <w:t>-</w:t>
      </w:r>
      <w:r w:rsidRPr="00135CDD">
        <w:rPr>
          <w:color w:val="002060"/>
          <w:lang w:val="nl-NL"/>
        </w:rPr>
        <w:t xml:space="preserve"> Kiểm tra xem giữa mã chứng khoán tự doanh hiện có của Công ty chứng khoán với những mã chứng khoán sẽ được Công ty cấp margin đợt tới liệu có liên quan đến việc làm giá không?. </w:t>
      </w:r>
      <w:r w:rsidRPr="00135CDD">
        <w:rPr>
          <w:color w:val="002060"/>
        </w:rPr>
        <w:t>T</w:t>
      </w:r>
      <w:r w:rsidRPr="00135CDD">
        <w:rPr>
          <w:color w:val="002060"/>
          <w:lang w:val="nl-NL"/>
        </w:rPr>
        <w:t>hực hiện</w:t>
      </w:r>
      <w:r w:rsidRPr="00135CDD">
        <w:rPr>
          <w:color w:val="002060"/>
        </w:rPr>
        <w:t xml:space="preserve"> chọn mẫu một số mã chứng khoán để thực hiện kiểm toán.</w:t>
      </w:r>
      <w:r w:rsidRPr="00135CDD">
        <w:rPr>
          <w:color w:val="002060"/>
          <w:lang w:val="nl-NL"/>
        </w:rPr>
        <w:t xml:space="preserve"> </w:t>
      </w:r>
    </w:p>
    <w:p w:rsidR="00B66128" w:rsidRPr="00135CDD" w:rsidRDefault="00B66128" w:rsidP="00A02146">
      <w:pPr>
        <w:spacing w:line="360" w:lineRule="atLeast"/>
        <w:ind w:firstLine="720"/>
        <w:jc w:val="both"/>
        <w:rPr>
          <w:color w:val="002060"/>
        </w:rPr>
      </w:pPr>
      <w:r w:rsidRPr="00135CDD">
        <w:rPr>
          <w:color w:val="002060"/>
        </w:rPr>
        <w:t>-</w:t>
      </w:r>
      <w:r w:rsidRPr="00135CDD">
        <w:rPr>
          <w:color w:val="002060"/>
          <w:lang w:val="nl-NL"/>
        </w:rPr>
        <w:t xml:space="preserve"> Kiểm tra tài khoản ký quỹ việc đ</w:t>
      </w:r>
      <w:r w:rsidRPr="00135CDD">
        <w:rPr>
          <w:color w:val="002060"/>
        </w:rPr>
        <w:t xml:space="preserve">ể đặt lệnh mua chứng khoán ký quỹ, </w:t>
      </w:r>
      <w:r w:rsidRPr="00135CDD">
        <w:rPr>
          <w:color w:val="002060"/>
          <w:lang w:val="nl-NL"/>
        </w:rPr>
        <w:t xml:space="preserve">thì trong tài khoản </w:t>
      </w:r>
      <w:r w:rsidRPr="00135CDD">
        <w:rPr>
          <w:color w:val="002060"/>
        </w:rPr>
        <w:t xml:space="preserve">khách hàng </w:t>
      </w:r>
      <w:r w:rsidRPr="00135CDD">
        <w:rPr>
          <w:color w:val="002060"/>
          <w:lang w:val="nl-NL"/>
        </w:rPr>
        <w:t>phải</w:t>
      </w:r>
      <w:r w:rsidRPr="00135CDD">
        <w:rPr>
          <w:color w:val="002060"/>
        </w:rPr>
        <w:t xml:space="preserve"> ký quỹ một khoản tiền nhất định theo tỷ lệ quy định của từng công ty chứng khoán. Khách hàng sử dụng chứng khoán có trên tài khoản tại công ty chứng khoán để đảm bảo cho nghĩa vụ trả nợ cho việc sử dụng ký quỹ. KTV thực hiện chọn mẫu để kiểm tra việc chấp hành ký quỹ của khách hàng và việc đảm bảo khả năng trả nợ của khách hàng.</w:t>
      </w:r>
    </w:p>
    <w:p w:rsidR="00B66128" w:rsidRPr="00135CDD" w:rsidRDefault="00B66128" w:rsidP="00A02146">
      <w:pPr>
        <w:spacing w:line="360" w:lineRule="atLeast"/>
        <w:ind w:firstLine="720"/>
        <w:jc w:val="both"/>
        <w:rPr>
          <w:color w:val="002060"/>
        </w:rPr>
      </w:pPr>
      <w:r w:rsidRPr="00135CDD">
        <w:rPr>
          <w:color w:val="002060"/>
        </w:rPr>
        <w:t>- Kiểm tra việc ban hành các văn bản nội bộ của Công ty chứng khoán về việc quy định tỷ lệ margin call đối với từng loại chứng khoán (Tỷ lệ thông dụng thường được áp dụng là 30%. Điều này có nghĩa là nếu chứng khoán giảm giá làm cho số tiền ký quỹ giảm xuống nhỏ hơn 30% tổng giá trị chứng khoán thì công ty chứng khoán sẽ yêu cầu chủ tài khoản nộp thêm tiền để nâng tỷ lệ ký quỹ lên trên 30%). KTV cần kiểm tra thực tế tại công ty đã chấp hành như thế nào để có đánh giá nhận xét và kết luận.</w:t>
      </w:r>
    </w:p>
    <w:p w:rsidR="00B66128" w:rsidRPr="00135CDD" w:rsidRDefault="00B66128" w:rsidP="00A02146">
      <w:pPr>
        <w:spacing w:line="360" w:lineRule="atLeast"/>
        <w:ind w:firstLine="720"/>
        <w:jc w:val="both"/>
        <w:rPr>
          <w:color w:val="002060"/>
          <w:szCs w:val="24"/>
        </w:rPr>
      </w:pPr>
      <w:r w:rsidRPr="00135CDD">
        <w:rPr>
          <w:color w:val="002060"/>
          <w:szCs w:val="24"/>
        </w:rPr>
        <w:t>- Để sử dụng sản phẩm giao dịch ký quỹ, người mở tài khoản phải ký hợp đồng mở tài khoản giao dịch chứng khoán ký quỹ, có thể đặt lệnh mua chứng khoán ký quỹ như đặt lệnh thông thường thông qua tất cả các kênh đặt lệnh của BSC như: tại quầy, qua điện thoại, qua internet. Công ty chứng khoán sẽ phải quản lý tài khoản giao dịch ký quỹ phải tách rời với tài khoản giao dịch chứng khoán thông thường, do vậy KTV cần kiểm tra việc quản lý TK của công ty để phát hiện sai sót.</w:t>
      </w:r>
    </w:p>
    <w:p w:rsidR="00B66128" w:rsidRPr="00135CDD" w:rsidRDefault="00B66128" w:rsidP="00A02146">
      <w:pPr>
        <w:spacing w:line="360" w:lineRule="atLeast"/>
        <w:ind w:firstLine="720"/>
        <w:jc w:val="both"/>
        <w:rPr>
          <w:color w:val="002060"/>
          <w:szCs w:val="24"/>
        </w:rPr>
      </w:pPr>
      <w:r w:rsidRPr="00135CDD">
        <w:rPr>
          <w:color w:val="002060"/>
          <w:szCs w:val="24"/>
        </w:rPr>
        <w:t>- Trong thực tế, việc xung đột lợi ích giữa Công ty chứng khoán và nhà đầu tư là thường xẩy ra khi khoản đầu tư ký quỹ bị sụt giảm lợi ích. Nên phải thực hiện kiểm tra việc chấp hành tỷ lệ cấp margin và kiểm tra, đánh giá trách nhiệm cụ thể từng bên trong theo hợp đồng ký quỹ mở tài khoản.</w:t>
      </w:r>
    </w:p>
    <w:p w:rsidR="00B66128" w:rsidRPr="00135CDD" w:rsidRDefault="00B66128" w:rsidP="00A02146">
      <w:pPr>
        <w:spacing w:line="360" w:lineRule="atLeast"/>
        <w:ind w:firstLine="720"/>
        <w:jc w:val="both"/>
        <w:rPr>
          <w:color w:val="002060"/>
        </w:rPr>
      </w:pPr>
      <w:r w:rsidRPr="00135CDD">
        <w:rPr>
          <w:color w:val="002060"/>
        </w:rPr>
        <w:t>- Giao dịch ký quỹ của một số tài khoản VIP không bị xử lý tài sản theo quy định khi giá chứng khoán sụt giảm. Kiểm tra lãi suất, thời hạn cho vay và gia hạn cho vay margin, phí giao dịch đối với các khách hàng VIP này có đúng với quy định không.</w:t>
      </w:r>
    </w:p>
    <w:p w:rsidR="00B66128" w:rsidRPr="00135CDD" w:rsidRDefault="00B66128" w:rsidP="00A02146">
      <w:pPr>
        <w:spacing w:line="360" w:lineRule="atLeast"/>
        <w:ind w:firstLine="720"/>
        <w:jc w:val="both"/>
        <w:rPr>
          <w:color w:val="002060"/>
        </w:rPr>
      </w:pPr>
      <w:r w:rsidRPr="00135CDD">
        <w:rPr>
          <w:color w:val="002060"/>
        </w:rPr>
        <w:t>Sau khi thực hiện kiểm tra tổng hợp, chi tiết từng nội dung công việc, KTV phải có đánh gia, nhận xét và kết luận rõ ràng.</w:t>
      </w:r>
    </w:p>
    <w:p w:rsidR="00B66128" w:rsidRPr="002D7E18" w:rsidRDefault="00B66128" w:rsidP="00A02146">
      <w:pPr>
        <w:spacing w:line="360" w:lineRule="atLeast"/>
        <w:ind w:firstLine="720"/>
        <w:jc w:val="both"/>
        <w:rPr>
          <w:b/>
          <w:color w:val="002060"/>
        </w:rPr>
      </w:pPr>
      <w:r w:rsidRPr="002D7E18">
        <w:rPr>
          <w:b/>
          <w:color w:val="002060"/>
        </w:rPr>
        <w:t>9. Kiểm toán hoạt động kế toán, hạch toán</w:t>
      </w:r>
    </w:p>
    <w:p w:rsidR="00B66128" w:rsidRPr="00135CDD" w:rsidRDefault="00B66128" w:rsidP="00A02146">
      <w:pPr>
        <w:spacing w:line="360" w:lineRule="atLeast"/>
        <w:ind w:firstLine="720"/>
        <w:jc w:val="both"/>
        <w:rPr>
          <w:i/>
          <w:color w:val="002060"/>
        </w:rPr>
      </w:pPr>
      <w:r w:rsidRPr="00135CDD">
        <w:rPr>
          <w:b/>
          <w:i/>
          <w:color w:val="002060"/>
        </w:rPr>
        <w:t>9.1. Kiểm toán tổng hợp</w:t>
      </w:r>
      <w:r w:rsidRPr="00135CDD">
        <w:rPr>
          <w:i/>
          <w:color w:val="002060"/>
        </w:rPr>
        <w:t xml:space="preserve"> (Về nội dung này áp dụng theo quy trình kiểm toán BCTC các tổ chức tài chính và ngân hàng).</w:t>
      </w:r>
    </w:p>
    <w:p w:rsidR="00B66128" w:rsidRPr="00135CDD" w:rsidRDefault="00B66128" w:rsidP="00A02146">
      <w:pPr>
        <w:spacing w:line="360" w:lineRule="atLeast"/>
        <w:ind w:firstLine="720"/>
        <w:jc w:val="both"/>
        <w:rPr>
          <w:color w:val="002060"/>
          <w:lang w:val="de-DE"/>
        </w:rPr>
      </w:pPr>
      <w:r w:rsidRPr="00135CDD">
        <w:rPr>
          <w:color w:val="002060"/>
        </w:rPr>
        <w:t>-</w:t>
      </w:r>
      <w:r w:rsidRPr="00135CDD">
        <w:rPr>
          <w:color w:val="002060"/>
          <w:lang w:val="de-DE"/>
        </w:rPr>
        <w:t xml:space="preserve"> Chế độ kế toán áp dụng: công ty áp dụng chế độ kế toán doanh nghiệp theo Quyết định 15/2006/QĐ-BTC ngày 20/3/2006 và Thông tư hướng dẫn kế toán áp dụng đối với công ty chứng khoán của Bộ Tài chính và Thông tư số 95/2008/TT-BTC ngày 24/10/2008 về việc hướng dẫn kế toán áp dụng đối với công ty chứng khoán.</w:t>
      </w:r>
    </w:p>
    <w:p w:rsidR="00B66128" w:rsidRPr="00135CDD" w:rsidRDefault="00B66128" w:rsidP="00A02146">
      <w:pPr>
        <w:spacing w:line="360" w:lineRule="atLeast"/>
        <w:ind w:firstLine="720"/>
        <w:jc w:val="both"/>
        <w:rPr>
          <w:color w:val="002060"/>
          <w:lang w:val="de-DE"/>
        </w:rPr>
      </w:pPr>
      <w:r w:rsidRPr="00135CDD">
        <w:rPr>
          <w:color w:val="002060"/>
          <w:lang w:val="de-DE"/>
        </w:rPr>
        <w:t xml:space="preserve">- Hình thức sổ kế toán áp dụng cho công ty chứng khoán: Công ty chứng khoán có thể lựa chọn một trong hai hình thức sổ kế toán: hình thức kế toán nhật ký chung và hình thức kế toán trên máy vi tính. </w:t>
      </w:r>
    </w:p>
    <w:p w:rsidR="00B66128" w:rsidRPr="00135CDD" w:rsidRDefault="00B66128" w:rsidP="00A02146">
      <w:pPr>
        <w:spacing w:line="360" w:lineRule="atLeast"/>
        <w:ind w:firstLine="720"/>
        <w:jc w:val="both"/>
        <w:rPr>
          <w:color w:val="002060"/>
          <w:lang w:val="de-DE"/>
        </w:rPr>
      </w:pPr>
      <w:r w:rsidRPr="00135CDD">
        <w:rPr>
          <w:color w:val="002060"/>
          <w:lang w:val="de-DE"/>
        </w:rPr>
        <w:t>- KTV căn cứ Bảng Cân đối kế toán năm; Sổ kế toán tổng hợp; Sổ và thẻ kế toán chi tiết hoặc Bảng tổng hợp chi tiết có liên quan để thực hiện kiểm toán.</w:t>
      </w:r>
    </w:p>
    <w:p w:rsidR="00B66128" w:rsidRPr="00135CDD" w:rsidRDefault="00B66128" w:rsidP="00A02146">
      <w:pPr>
        <w:spacing w:line="360" w:lineRule="atLeast"/>
        <w:ind w:firstLine="720"/>
        <w:jc w:val="both"/>
        <w:rPr>
          <w:color w:val="002060"/>
        </w:rPr>
      </w:pPr>
      <w:r w:rsidRPr="00135CDD">
        <w:rPr>
          <w:color w:val="002060"/>
          <w:lang w:val="de-DE"/>
        </w:rPr>
        <w:t xml:space="preserve">- KTV </w:t>
      </w:r>
      <w:r w:rsidRPr="00135CDD">
        <w:rPr>
          <w:color w:val="002060"/>
        </w:rPr>
        <w:t xml:space="preserve"> </w:t>
      </w:r>
      <w:r w:rsidRPr="00135CDD">
        <w:rPr>
          <w:color w:val="002060"/>
          <w:lang w:val="de-DE"/>
        </w:rPr>
        <w:t>đ</w:t>
      </w:r>
      <w:r w:rsidRPr="00135CDD">
        <w:rPr>
          <w:color w:val="002060"/>
        </w:rPr>
        <w:t xml:space="preserve">ối chiếu số liệu trên Cân đối </w:t>
      </w:r>
      <w:r w:rsidRPr="00135CDD">
        <w:rPr>
          <w:color w:val="002060"/>
          <w:lang w:val="de-DE"/>
        </w:rPr>
        <w:t xml:space="preserve">kế toán </w:t>
      </w:r>
      <w:r w:rsidRPr="00135CDD">
        <w:rPr>
          <w:color w:val="002060"/>
        </w:rPr>
        <w:t>với số liệu tại các báo cáo tổng hợp,</w:t>
      </w:r>
      <w:r w:rsidRPr="00135CDD">
        <w:rPr>
          <w:color w:val="002060"/>
          <w:lang w:val="de-DE"/>
        </w:rPr>
        <w:t xml:space="preserve"> chi tiết</w:t>
      </w:r>
      <w:r w:rsidRPr="00135CDD">
        <w:rPr>
          <w:color w:val="002060"/>
        </w:rPr>
        <w:t xml:space="preserve"> đánh giá, nhận xét số liệu tổng hợp đã chính xác hay chưa? Nếu có sai lệch thì yêu cầu công ty làm rõ đối với từng chỉ tiêu sai lệch. Nếu không có sai lệch thì chuyển sang thực hiện kiểm toán chi tiết, cụ thể:</w:t>
      </w:r>
    </w:p>
    <w:p w:rsidR="00B66128" w:rsidRPr="00135CDD" w:rsidRDefault="00B66128" w:rsidP="00A02146">
      <w:pPr>
        <w:spacing w:line="360" w:lineRule="atLeast"/>
        <w:ind w:firstLine="720"/>
        <w:jc w:val="both"/>
        <w:rPr>
          <w:color w:val="002060"/>
        </w:rPr>
      </w:pPr>
      <w:r w:rsidRPr="00135CDD">
        <w:rPr>
          <w:color w:val="002060"/>
        </w:rPr>
        <w:t>+ Kiểm toán sổ sách kế toán của nhân viên kế toán và thủ quỹ có được lập đầy đủ theo quy định hay không?</w:t>
      </w:r>
    </w:p>
    <w:p w:rsidR="00B66128" w:rsidRPr="00135CDD" w:rsidRDefault="00B66128" w:rsidP="00A02146">
      <w:pPr>
        <w:spacing w:line="360" w:lineRule="atLeast"/>
        <w:ind w:firstLine="720"/>
        <w:jc w:val="both"/>
        <w:rPr>
          <w:color w:val="002060"/>
        </w:rPr>
      </w:pPr>
      <w:r w:rsidRPr="00135CDD">
        <w:rPr>
          <w:color w:val="002060"/>
        </w:rPr>
        <w:t>+ Kiểm tra việc ghi chép sổ sách, hạch toán vào phần mềm kế toán có kịp thời, chính xác không?</w:t>
      </w:r>
    </w:p>
    <w:p w:rsidR="00B66128" w:rsidRPr="00135CDD" w:rsidRDefault="00B66128" w:rsidP="00A02146">
      <w:pPr>
        <w:spacing w:line="360" w:lineRule="atLeast"/>
        <w:ind w:firstLine="720"/>
        <w:jc w:val="both"/>
        <w:rPr>
          <w:color w:val="002060"/>
        </w:rPr>
      </w:pPr>
      <w:r w:rsidRPr="00135CDD">
        <w:rPr>
          <w:color w:val="002060"/>
        </w:rPr>
        <w:t>+ Kiểm tra việc thực hiện phân quyền truy cập phần mềm kế toán đúng ủy quyền không?</w:t>
      </w:r>
    </w:p>
    <w:p w:rsidR="00B66128" w:rsidRPr="00135CDD" w:rsidRDefault="00B66128" w:rsidP="00A02146">
      <w:pPr>
        <w:spacing w:line="360" w:lineRule="atLeast"/>
        <w:ind w:firstLine="720"/>
        <w:jc w:val="both"/>
        <w:rPr>
          <w:b/>
          <w:i/>
          <w:color w:val="002060"/>
        </w:rPr>
      </w:pPr>
      <w:r w:rsidRPr="00135CDD">
        <w:rPr>
          <w:b/>
          <w:i/>
          <w:color w:val="002060"/>
        </w:rPr>
        <w:t xml:space="preserve">9.2. Kiểm toán chi tiết </w:t>
      </w:r>
    </w:p>
    <w:p w:rsidR="00B66128" w:rsidRPr="00135CDD" w:rsidRDefault="00B66128" w:rsidP="00A02146">
      <w:pPr>
        <w:spacing w:line="360" w:lineRule="atLeast"/>
        <w:ind w:firstLine="720"/>
        <w:jc w:val="both"/>
        <w:rPr>
          <w:color w:val="002060"/>
        </w:rPr>
      </w:pPr>
      <w:r w:rsidRPr="00135CDD">
        <w:rPr>
          <w:color w:val="002060"/>
        </w:rPr>
        <w:t>- Trên cơ sở số liệu tổng hợp (gắn với cân đối kế toán) KTV yêu cầu sao kê chi tiết đối với từng chỉ tiêu nghiệp vụ để đưa ra nhận xét đánh giá, cụ thể:</w:t>
      </w:r>
    </w:p>
    <w:p w:rsidR="00B66128" w:rsidRPr="00135CDD" w:rsidRDefault="00B66128" w:rsidP="00A02146">
      <w:pPr>
        <w:spacing w:line="360" w:lineRule="atLeast"/>
        <w:ind w:firstLine="720"/>
        <w:jc w:val="both"/>
        <w:rPr>
          <w:b/>
          <w:i/>
          <w:color w:val="002060"/>
        </w:rPr>
      </w:pPr>
      <w:r w:rsidRPr="00135CDD">
        <w:rPr>
          <w:i/>
          <w:color w:val="002060"/>
        </w:rPr>
        <w:t>+ Kiểm toán TK  tiền mặt tại quỹ:</w:t>
      </w:r>
      <w:r w:rsidRPr="00135CDD">
        <w:rPr>
          <w:b/>
          <w:i/>
          <w:color w:val="002060"/>
        </w:rPr>
        <w:t xml:space="preserve"> </w:t>
      </w:r>
      <w:r w:rsidRPr="00135CDD">
        <w:rPr>
          <w:color w:val="002060"/>
        </w:rPr>
        <w:t>Công ty có thực hiện hạch toán, theo dõi theo đúng quy định không?. Két tiền mặt có được niêm phong cuối ngày làm việc không?. Biên bản kiểm kê tiền mặt có được ký xác nhận đầy đủ không?</w:t>
      </w:r>
    </w:p>
    <w:p w:rsidR="00B66128" w:rsidRPr="00135CDD" w:rsidRDefault="00B66128" w:rsidP="00A02146">
      <w:pPr>
        <w:spacing w:line="360" w:lineRule="atLeast"/>
        <w:ind w:firstLine="720"/>
        <w:jc w:val="both"/>
        <w:rPr>
          <w:i/>
          <w:color w:val="002060"/>
        </w:rPr>
      </w:pPr>
      <w:r w:rsidRPr="00135CDD">
        <w:rPr>
          <w:i/>
          <w:color w:val="002060"/>
        </w:rPr>
        <w:t xml:space="preserve">+ Kiểm toán TK tiền gửi ngân hàng: </w:t>
      </w:r>
      <w:r w:rsidRPr="00135CDD">
        <w:rPr>
          <w:color w:val="002060"/>
        </w:rPr>
        <w:t xml:space="preserve">Tiền gửi tại ngân hàng có được tách biệt giữa </w:t>
      </w:r>
      <w:r w:rsidRPr="00135CDD">
        <w:rPr>
          <w:color w:val="002060"/>
          <w:lang w:val="nl-NL"/>
        </w:rPr>
        <w:t>tiền gửi thanh toán bù trừ giao dịch chứng khoán của công ty chứng khoán và Tiền gửi thanh toán bù trừ giao dịch chứng khoán của nhà đầu tư trong nước. Tiền gửi thanh toán bù trừ giao dịch chứng khoán của nhà đầu tư nước ngoài. Khả năng thanh toán của Công ty có đảm bảo không, có bị mất khả năng thanh toán không?</w:t>
      </w:r>
    </w:p>
    <w:p w:rsidR="00B66128" w:rsidRPr="00135CDD" w:rsidRDefault="00B66128" w:rsidP="00A02146">
      <w:pPr>
        <w:spacing w:line="360" w:lineRule="atLeast"/>
        <w:ind w:firstLine="720"/>
        <w:jc w:val="both"/>
        <w:rPr>
          <w:b/>
          <w:i/>
          <w:color w:val="002060"/>
        </w:rPr>
      </w:pPr>
      <w:r w:rsidRPr="00135CDD">
        <w:rPr>
          <w:i/>
          <w:color w:val="002060"/>
        </w:rPr>
        <w:t>+ Kiểm toán tình hình quản lý và mua sắm tài sản cố định:</w:t>
      </w:r>
    </w:p>
    <w:p w:rsidR="00B66128" w:rsidRPr="00135CDD" w:rsidRDefault="00B66128" w:rsidP="00A02146">
      <w:pPr>
        <w:spacing w:line="360" w:lineRule="atLeast"/>
        <w:ind w:firstLine="720"/>
        <w:jc w:val="both"/>
        <w:rPr>
          <w:color w:val="002060"/>
        </w:rPr>
      </w:pPr>
      <w:r w:rsidRPr="00135CDD">
        <w:rPr>
          <w:color w:val="002060"/>
        </w:rPr>
        <w:t xml:space="preserve"> Kiểm tra công tác ghi nhận,mở sổ theo dõi, thống kê tài sản cố định có được cập nhật thường xuyên không? Tài sản cố định có được đánh mã số đầy đủ không?</w:t>
      </w:r>
    </w:p>
    <w:p w:rsidR="00B66128" w:rsidRPr="00135CDD" w:rsidRDefault="00B66128" w:rsidP="00A02146">
      <w:pPr>
        <w:spacing w:line="360" w:lineRule="atLeast"/>
        <w:ind w:firstLine="720"/>
        <w:jc w:val="both"/>
        <w:rPr>
          <w:b/>
          <w:color w:val="002060"/>
        </w:rPr>
      </w:pPr>
      <w:r w:rsidRPr="00135CDD">
        <w:rPr>
          <w:color w:val="002060"/>
        </w:rPr>
        <w:t xml:space="preserve"> Nguyên tắc ghi nhận tài sản có đúng không? Hạch toán TSCĐ đã đầy đủ và đúng theo quy định về chuẩn mực TSCĐ không?</w:t>
      </w:r>
    </w:p>
    <w:p w:rsidR="00B66128" w:rsidRPr="00135CDD" w:rsidRDefault="00B66128" w:rsidP="00A02146">
      <w:pPr>
        <w:spacing w:line="360" w:lineRule="atLeast"/>
        <w:ind w:firstLine="720"/>
        <w:jc w:val="both"/>
        <w:rPr>
          <w:b/>
          <w:color w:val="002060"/>
        </w:rPr>
      </w:pPr>
      <w:r w:rsidRPr="00135CDD">
        <w:rPr>
          <w:color w:val="002060"/>
        </w:rPr>
        <w:t xml:space="preserve"> Việc phân loại và tính khấu hao tài sản cố định có phù hợp và đúng quy định không?</w:t>
      </w:r>
    </w:p>
    <w:p w:rsidR="00B66128" w:rsidRPr="00135CDD" w:rsidRDefault="00B66128" w:rsidP="00A02146">
      <w:pPr>
        <w:spacing w:line="360" w:lineRule="atLeast"/>
        <w:ind w:firstLine="720"/>
        <w:jc w:val="both"/>
        <w:rPr>
          <w:color w:val="002060"/>
        </w:rPr>
      </w:pPr>
      <w:r w:rsidRPr="00135CDD">
        <w:rPr>
          <w:color w:val="002060"/>
        </w:rPr>
        <w:t xml:space="preserve">Quy trình mua sắm tài sản cố định có thực hiện theo đúng quy định không? </w:t>
      </w:r>
    </w:p>
    <w:p w:rsidR="00B66128" w:rsidRPr="00135CDD" w:rsidRDefault="00B66128" w:rsidP="00A02146">
      <w:pPr>
        <w:spacing w:line="360" w:lineRule="atLeast"/>
        <w:ind w:firstLine="720"/>
        <w:jc w:val="both"/>
        <w:rPr>
          <w:color w:val="002060"/>
          <w:lang w:val="de-DE"/>
        </w:rPr>
      </w:pPr>
      <w:r w:rsidRPr="00135CDD">
        <w:rPr>
          <w:color w:val="002060"/>
        </w:rPr>
        <w:t>Việc theo dõi, hạch toán</w:t>
      </w:r>
      <w:r w:rsidRPr="00135CDD">
        <w:rPr>
          <w:color w:val="002060"/>
          <w:lang w:val="de-DE"/>
        </w:rPr>
        <w:t xml:space="preserve"> tình hình tăng, giảm TSCĐ hữu hình, vô hình có đúng hay không?. </w:t>
      </w:r>
    </w:p>
    <w:p w:rsidR="00B66128" w:rsidRPr="00135CDD" w:rsidRDefault="00B66128" w:rsidP="00A02146">
      <w:pPr>
        <w:spacing w:line="360" w:lineRule="atLeast"/>
        <w:ind w:firstLine="720"/>
        <w:jc w:val="both"/>
        <w:rPr>
          <w:color w:val="002060"/>
          <w:lang w:val="de-DE"/>
        </w:rPr>
      </w:pPr>
      <w:r w:rsidRPr="00135CDD">
        <w:rPr>
          <w:i/>
          <w:color w:val="002060"/>
          <w:lang w:val="de-DE"/>
        </w:rPr>
        <w:t>+Kiểm toán các khoản mục hàng tồn kho</w:t>
      </w:r>
      <w:r w:rsidRPr="00135CDD">
        <w:rPr>
          <w:color w:val="002060"/>
          <w:lang w:val="de-DE"/>
        </w:rPr>
        <w:t>: KTV phải kiểm tra xem công ty có phản ánh chi tiết từng loại hàng tồn kho vào thời điểm cuối năm và đầu năm hay không?. Số liệu chỉ tiêu này căn cứ vào số dư Nợ của các Tài khoản 152, 153 trên Sổ cái.</w:t>
      </w:r>
    </w:p>
    <w:p w:rsidR="00B66128" w:rsidRPr="00135CDD" w:rsidRDefault="00B66128" w:rsidP="00A02146">
      <w:pPr>
        <w:spacing w:line="360" w:lineRule="atLeast"/>
        <w:ind w:firstLine="720"/>
        <w:jc w:val="both"/>
        <w:rPr>
          <w:color w:val="002060"/>
          <w:lang w:val="de-DE"/>
        </w:rPr>
      </w:pPr>
      <w:r w:rsidRPr="00135CDD">
        <w:rPr>
          <w:i/>
          <w:color w:val="002060"/>
          <w:lang w:val="de-DE"/>
        </w:rPr>
        <w:t>+ Kiểm toán giá trị khối lượng chứng khoán giao dịch thực hiện trong năm:</w:t>
      </w:r>
      <w:r w:rsidRPr="00135CDD">
        <w:rPr>
          <w:color w:val="002060"/>
          <w:lang w:val="de-DE"/>
        </w:rPr>
        <w:t xml:space="preserve"> trên cơ sở đối chiếu, so sánh giữa số kế toán tổng hợp với sổ kế toán chi tiết. Số liệu chỉ tiêu này căn cứ vào sổ kế toán chi tiết tài khoản 121 “Chứng khoán thương mại” và Tài khoản 224 “Đầu tư chứng khoán dài hạn”.</w:t>
      </w:r>
    </w:p>
    <w:p w:rsidR="00B66128" w:rsidRPr="00135CDD" w:rsidRDefault="00B66128" w:rsidP="00A02146">
      <w:pPr>
        <w:spacing w:line="360" w:lineRule="atLeast"/>
        <w:ind w:firstLine="720"/>
        <w:jc w:val="both"/>
        <w:rPr>
          <w:color w:val="002060"/>
          <w:lang w:val="de-DE"/>
        </w:rPr>
      </w:pPr>
      <w:r w:rsidRPr="00135CDD">
        <w:rPr>
          <w:i/>
          <w:color w:val="002060"/>
          <w:lang w:val="de-DE"/>
        </w:rPr>
        <w:t>+ Kiểm toán các khoản phải thu và nợ phải trả:</w:t>
      </w:r>
      <w:r w:rsidRPr="00135CDD">
        <w:rPr>
          <w:color w:val="002060"/>
          <w:lang w:val="de-DE"/>
        </w:rPr>
        <w:t xml:space="preserve"> KTV thực hiện kiểm tra, đánh giá tình hình tăng, giảm các khoản phải thu và nợ phải trả, các khoản đã quá hạn thanh toán, đang tranh chấp hoặc khó đòi, kiểm tra chi tiết theo từng khoản phải thu và nợ phải trả từ đó đưa ra kết luận và kiến nghị phù hợp.</w:t>
      </w:r>
    </w:p>
    <w:p w:rsidR="00B66128" w:rsidRPr="00135CDD" w:rsidRDefault="00B66128" w:rsidP="00A02146">
      <w:pPr>
        <w:spacing w:line="360" w:lineRule="atLeast"/>
        <w:ind w:firstLine="720"/>
        <w:jc w:val="both"/>
        <w:rPr>
          <w:color w:val="002060"/>
          <w:lang w:val="de-DE"/>
        </w:rPr>
      </w:pPr>
      <w:r w:rsidRPr="00135CDD">
        <w:rPr>
          <w:i/>
          <w:color w:val="002060"/>
          <w:lang w:val="de-DE"/>
        </w:rPr>
        <w:t>+ Kiểm toán tình hình tăng, giảm nguồn vốn chủ sở hữu:</w:t>
      </w:r>
      <w:r w:rsidRPr="00135CDD">
        <w:rPr>
          <w:color w:val="002060"/>
          <w:lang w:val="de-DE"/>
        </w:rPr>
        <w:t xml:space="preserve"> căn cứ trên sổ kế toán chi tiết các tài khoản 411 “Nguồn vốn kinh doanh”, tài khoản 414 “Quỹ đầu tư phát triển”, tài khoản 415“Quỹ dự phòng tài chính”, tài khoản 418 “Các quỹ khác thuộc vốn chủ sở hữu”, tài khoản 431 “Quỹ khen thưởng, phúc lợi” để thực hiện kiểm toán để xác định tình hình tăng, giảm nguồn vốn chủ sở hữu và đua ra nhận xét, kết luận phù hợp.</w:t>
      </w:r>
    </w:p>
    <w:p w:rsidR="00B66128" w:rsidRPr="00135CDD" w:rsidRDefault="00B66128" w:rsidP="00A02146">
      <w:pPr>
        <w:spacing w:line="360" w:lineRule="atLeast"/>
        <w:ind w:firstLine="720"/>
        <w:jc w:val="both"/>
        <w:rPr>
          <w:i/>
          <w:color w:val="002060"/>
          <w:lang w:val="de-DE"/>
        </w:rPr>
      </w:pPr>
      <w:r w:rsidRPr="00135CDD">
        <w:rPr>
          <w:i/>
          <w:color w:val="002060"/>
          <w:lang w:val="de-DE"/>
        </w:rPr>
        <w:t>+ K</w:t>
      </w:r>
      <w:r w:rsidRPr="00135CDD">
        <w:rPr>
          <w:i/>
          <w:color w:val="002060"/>
        </w:rPr>
        <w:t>iểm toán các khoản mục doanh thu, chi phí</w:t>
      </w:r>
      <w:r w:rsidRPr="00135CDD">
        <w:rPr>
          <w:i/>
          <w:color w:val="002060"/>
          <w:lang w:val="de-DE"/>
        </w:rPr>
        <w:t>, kết quả hoạt động kinh doanh (</w:t>
      </w:r>
      <w:r w:rsidRPr="00135CDD">
        <w:rPr>
          <w:i/>
          <w:color w:val="002060"/>
        </w:rPr>
        <w:t xml:space="preserve"> Thực hiện theo quy trình kiểm toán các tổ chức tài chính ngân hàng</w:t>
      </w:r>
      <w:r w:rsidRPr="00135CDD">
        <w:rPr>
          <w:i/>
          <w:color w:val="002060"/>
          <w:lang w:val="de-DE"/>
        </w:rPr>
        <w:t>).</w:t>
      </w:r>
    </w:p>
    <w:p w:rsidR="00B66128" w:rsidRPr="00135CDD" w:rsidRDefault="00B66128" w:rsidP="00A02146">
      <w:pPr>
        <w:spacing w:line="360" w:lineRule="atLeast"/>
        <w:ind w:firstLine="720"/>
        <w:jc w:val="both"/>
        <w:rPr>
          <w:i/>
          <w:color w:val="002060"/>
          <w:lang w:val="de-DE"/>
        </w:rPr>
      </w:pPr>
      <w:r w:rsidRPr="00135CDD">
        <w:rPr>
          <w:i/>
          <w:color w:val="002060"/>
          <w:lang w:val="de-DE"/>
        </w:rPr>
        <w:t xml:space="preserve">+ Kiểm toán thuế và các khoản nộp NSNN (thuế GTGT, thuế TNDN, thuế TNCN...) </w:t>
      </w:r>
    </w:p>
    <w:p w:rsidR="00B66128" w:rsidRPr="00135CDD" w:rsidRDefault="00B66128" w:rsidP="00A02146">
      <w:pPr>
        <w:spacing w:line="360" w:lineRule="atLeast"/>
        <w:ind w:firstLine="720"/>
        <w:jc w:val="both"/>
        <w:rPr>
          <w:color w:val="002060"/>
        </w:rPr>
      </w:pPr>
      <w:r w:rsidRPr="00135CDD">
        <w:rPr>
          <w:color w:val="002060"/>
        </w:rPr>
        <w:t>+ Tổng hợp số liệu và đưa ra kết quả tính toán so sánh với số báo cáo, nếu có sai lệch thì yêu cầu đơn vị làm rõ đối với từng chỉ tiêu bị sai lệch này. Nếu không có sai lệch thì kết luận đơn vị tính toán và hạch toán chính xác và trung thực.</w:t>
      </w:r>
    </w:p>
    <w:p w:rsidR="000B75AB" w:rsidRPr="00135CDD" w:rsidRDefault="000B75AB" w:rsidP="00A02146">
      <w:pPr>
        <w:spacing w:line="360" w:lineRule="atLeast"/>
        <w:rPr>
          <w:color w:val="002060"/>
        </w:rPr>
      </w:pPr>
    </w:p>
    <w:sectPr w:rsidR="000B75AB" w:rsidRPr="00135CDD" w:rsidSect="00A02146">
      <w:footerReference w:type="default" r:id="rId7"/>
      <w:pgSz w:w="11907" w:h="16840" w:code="9"/>
      <w:pgMar w:top="720" w:right="927" w:bottom="900" w:left="1418"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904" w:rsidRDefault="00F95904">
      <w:r>
        <w:separator/>
      </w:r>
    </w:p>
  </w:endnote>
  <w:endnote w:type="continuationSeparator" w:id="0">
    <w:p w:rsidR="00F95904" w:rsidRDefault="00F9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D6A" w:rsidRPr="003C6EEF" w:rsidRDefault="00A02146">
    <w:pPr>
      <w:pStyle w:val="Footer"/>
      <w:jc w:val="center"/>
      <w:rPr>
        <w:sz w:val="28"/>
        <w:szCs w:val="28"/>
      </w:rPr>
    </w:pPr>
    <w:r w:rsidRPr="003C6EEF">
      <w:rPr>
        <w:sz w:val="28"/>
        <w:szCs w:val="28"/>
      </w:rPr>
      <w:fldChar w:fldCharType="begin"/>
    </w:r>
    <w:r w:rsidRPr="003C6EEF">
      <w:rPr>
        <w:sz w:val="28"/>
        <w:szCs w:val="28"/>
      </w:rPr>
      <w:instrText xml:space="preserve"> PAGE   \* MERGEFORMAT </w:instrText>
    </w:r>
    <w:r w:rsidRPr="003C6EEF">
      <w:rPr>
        <w:sz w:val="28"/>
        <w:szCs w:val="28"/>
      </w:rPr>
      <w:fldChar w:fldCharType="separate"/>
    </w:r>
    <w:r w:rsidR="00F95904">
      <w:rPr>
        <w:noProof/>
        <w:sz w:val="28"/>
        <w:szCs w:val="28"/>
      </w:rPr>
      <w:t>1</w:t>
    </w:r>
    <w:r w:rsidRPr="003C6EEF">
      <w:rPr>
        <w:sz w:val="28"/>
        <w:szCs w:val="28"/>
      </w:rPr>
      <w:fldChar w:fldCharType="end"/>
    </w:r>
  </w:p>
  <w:p w:rsidR="006A6D6A" w:rsidRDefault="00F959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904" w:rsidRDefault="00F95904">
      <w:r>
        <w:separator/>
      </w:r>
    </w:p>
  </w:footnote>
  <w:footnote w:type="continuationSeparator" w:id="0">
    <w:p w:rsidR="00F95904" w:rsidRDefault="00F959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128"/>
    <w:rsid w:val="000B75AB"/>
    <w:rsid w:val="001222DA"/>
    <w:rsid w:val="00135CDD"/>
    <w:rsid w:val="002D7E18"/>
    <w:rsid w:val="00A02146"/>
    <w:rsid w:val="00B66128"/>
    <w:rsid w:val="00F95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128"/>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B66128"/>
    <w:pPr>
      <w:keepNext/>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6128"/>
    <w:rPr>
      <w:rFonts w:ascii="Times New Roman" w:eastAsia="Times New Roman" w:hAnsi="Times New Roman" w:cs="Times New Roman"/>
      <w:b/>
      <w:bCs/>
      <w:sz w:val="24"/>
      <w:szCs w:val="24"/>
    </w:rPr>
  </w:style>
  <w:style w:type="paragraph" w:styleId="Footer">
    <w:name w:val="footer"/>
    <w:basedOn w:val="Normal"/>
    <w:link w:val="FooterChar"/>
    <w:uiPriority w:val="99"/>
    <w:rsid w:val="00B66128"/>
    <w:pPr>
      <w:tabs>
        <w:tab w:val="center" w:pos="4320"/>
        <w:tab w:val="right" w:pos="8640"/>
      </w:tabs>
    </w:pPr>
    <w:rPr>
      <w:sz w:val="20"/>
      <w:szCs w:val="20"/>
    </w:rPr>
  </w:style>
  <w:style w:type="character" w:customStyle="1" w:styleId="FooterChar">
    <w:name w:val="Footer Char"/>
    <w:basedOn w:val="DefaultParagraphFont"/>
    <w:link w:val="Footer"/>
    <w:uiPriority w:val="99"/>
    <w:rsid w:val="00B66128"/>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128"/>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B66128"/>
    <w:pPr>
      <w:keepNext/>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6128"/>
    <w:rPr>
      <w:rFonts w:ascii="Times New Roman" w:eastAsia="Times New Roman" w:hAnsi="Times New Roman" w:cs="Times New Roman"/>
      <w:b/>
      <w:bCs/>
      <w:sz w:val="24"/>
      <w:szCs w:val="24"/>
    </w:rPr>
  </w:style>
  <w:style w:type="paragraph" w:styleId="Footer">
    <w:name w:val="footer"/>
    <w:basedOn w:val="Normal"/>
    <w:link w:val="FooterChar"/>
    <w:uiPriority w:val="99"/>
    <w:rsid w:val="00B66128"/>
    <w:pPr>
      <w:tabs>
        <w:tab w:val="center" w:pos="4320"/>
        <w:tab w:val="right" w:pos="8640"/>
      </w:tabs>
    </w:pPr>
    <w:rPr>
      <w:sz w:val="20"/>
      <w:szCs w:val="20"/>
    </w:rPr>
  </w:style>
  <w:style w:type="character" w:customStyle="1" w:styleId="FooterChar">
    <w:name w:val="Footer Char"/>
    <w:basedOn w:val="DefaultParagraphFont"/>
    <w:link w:val="Footer"/>
    <w:uiPriority w:val="99"/>
    <w:rsid w:val="00B6612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2647</Words>
  <Characters>15093</Characters>
  <Application>Microsoft Office Word</Application>
  <DocSecurity>0</DocSecurity>
  <Lines>125</Lines>
  <Paragraphs>35</Paragraphs>
  <ScaleCrop>false</ScaleCrop>
  <Company/>
  <LinksUpToDate>false</LinksUpToDate>
  <CharactersWithSpaces>17705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2017-01-04T01:54:00Z</dcterms:created>
  <dcterms:modified xsi:type="dcterms:W3CDTF">2017-01-04T02:25:00Z</dcterms:modified>
</cp:coreProperties>
</file>